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95D0" w14:textId="2E6D4B12" w:rsidR="0080090A" w:rsidRDefault="00C5735C"/>
    <w:p w14:paraId="1030D4ED" w14:textId="1015C0AF" w:rsidR="003165DA" w:rsidRDefault="003165DA">
      <w:bookmarkStart w:id="0" w:name="_Hlk90289435"/>
      <w:r>
        <w:t xml:space="preserve">Automic uses MS-SQL as its native data store.  SQL jobs that read its data use MS-SQL constructs.  </w:t>
      </w:r>
    </w:p>
    <w:p w14:paraId="1B931180" w14:textId="71BDC873" w:rsidR="00C15802" w:rsidRPr="009D6E3A" w:rsidRDefault="00C15802" w:rsidP="00C15802">
      <w:pPr>
        <w:pStyle w:val="Heading1"/>
        <w:rPr>
          <w:sz w:val="24"/>
          <w:szCs w:val="24"/>
        </w:rPr>
      </w:pPr>
      <w:r w:rsidRPr="009D6E3A">
        <w:rPr>
          <w:sz w:val="24"/>
          <w:szCs w:val="24"/>
        </w:rPr>
        <w:t xml:space="preserve">SQL </w:t>
      </w:r>
      <w:r w:rsidR="00323CBB">
        <w:rPr>
          <w:sz w:val="24"/>
          <w:szCs w:val="24"/>
        </w:rPr>
        <w:t>Jobs</w:t>
      </w:r>
      <w:r w:rsidRPr="009D6E3A">
        <w:rPr>
          <w:sz w:val="24"/>
          <w:szCs w:val="24"/>
        </w:rPr>
        <w:t>:</w:t>
      </w:r>
    </w:p>
    <w:p w14:paraId="2B2709C7" w14:textId="2A4D9314" w:rsidR="000872FD" w:rsidRDefault="000872FD" w:rsidP="000872FD">
      <w:pPr>
        <w:pStyle w:val="NoSpacing"/>
        <w:numPr>
          <w:ilvl w:val="0"/>
          <w:numId w:val="2"/>
        </w:numPr>
      </w:pPr>
      <w:r>
        <w:t>Duplicate a SQL report job and save it as the name you desire.</w:t>
      </w:r>
      <w:r w:rsidR="009D6E3A">
        <w:br/>
      </w:r>
    </w:p>
    <w:p w14:paraId="18224C70" w14:textId="51196AAE" w:rsidR="000872FD" w:rsidRDefault="000872FD" w:rsidP="000872FD">
      <w:pPr>
        <w:pStyle w:val="NoSpacing"/>
        <w:numPr>
          <w:ilvl w:val="0"/>
          <w:numId w:val="2"/>
        </w:numPr>
      </w:pPr>
      <w:r>
        <w:t>Modify the job Title and the Archive Key 1.</w:t>
      </w:r>
      <w:r>
        <w:br/>
        <w:t>These are used to generate the output in their proper folders.</w:t>
      </w:r>
    </w:p>
    <w:p w14:paraId="571E7199" w14:textId="44F569CC" w:rsidR="000872FD" w:rsidRDefault="000872FD" w:rsidP="000872FD">
      <w:pPr>
        <w:pStyle w:val="NoSpacing"/>
        <w:ind w:left="720"/>
      </w:pPr>
    </w:p>
    <w:p w14:paraId="35B12DB7" w14:textId="702AF5FE" w:rsidR="000872FD" w:rsidRDefault="000872FD" w:rsidP="005E5D4A">
      <w:pPr>
        <w:ind w:left="720"/>
      </w:pPr>
      <w:r>
        <w:t xml:space="preserve"> </w:t>
      </w:r>
      <w:r w:rsidR="005E5D4A">
        <w:rPr>
          <w:noProof/>
        </w:rPr>
        <w:drawing>
          <wp:inline distT="0" distB="0" distL="0" distR="0" wp14:anchorId="3B2C1479" wp14:editId="19430D73">
            <wp:extent cx="3707296" cy="1895700"/>
            <wp:effectExtent l="0" t="0" r="762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30655" cy="190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272C3" w14:textId="7110BFBD" w:rsidR="000872FD" w:rsidRDefault="000872FD" w:rsidP="000872FD">
      <w:pPr>
        <w:pStyle w:val="ListParagraph"/>
        <w:numPr>
          <w:ilvl w:val="0"/>
          <w:numId w:val="2"/>
        </w:numPr>
      </w:pPr>
      <w:r>
        <w:t xml:space="preserve">Validate the SQL connection and settings </w:t>
      </w:r>
      <w:r>
        <w:br/>
        <w:t xml:space="preserve">This connects and </w:t>
      </w:r>
      <w:r w:rsidR="003165DA">
        <w:t>authenticates</w:t>
      </w:r>
      <w:r>
        <w:t xml:space="preserve"> to the SQL correct data source.</w:t>
      </w:r>
    </w:p>
    <w:p w14:paraId="58C1D258" w14:textId="3761BCB4" w:rsidR="000872FD" w:rsidRPr="000872FD" w:rsidRDefault="0030588C" w:rsidP="000872FD">
      <w:pPr>
        <w:pStyle w:val="NoSpacing"/>
        <w:ind w:left="720"/>
      </w:pPr>
      <w:r>
        <w:rPr>
          <w:noProof/>
        </w:rPr>
        <w:drawing>
          <wp:inline distT="0" distB="0" distL="0" distR="0" wp14:anchorId="3B910CA6" wp14:editId="37545574">
            <wp:extent cx="4380664" cy="2451487"/>
            <wp:effectExtent l="0" t="0" r="127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08450" cy="246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AC01C" w14:textId="77777777" w:rsidR="00C15802" w:rsidRDefault="00C15802" w:rsidP="00C15802">
      <w:pPr>
        <w:ind w:left="720"/>
      </w:pPr>
    </w:p>
    <w:p w14:paraId="11593273" w14:textId="77777777" w:rsidR="00C15802" w:rsidRDefault="00C15802" w:rsidP="00C15802">
      <w:r>
        <w:t>Standard External Output File is specified as:</w:t>
      </w:r>
    </w:p>
    <w:p w14:paraId="1AE9EF6E" w14:textId="6F1CCFA8" w:rsidR="00C15802" w:rsidRDefault="00C15802" w:rsidP="009D6E3A">
      <w:pPr>
        <w:ind w:left="720"/>
      </w:pPr>
      <w:r>
        <w:rPr>
          <w:noProof/>
        </w:rPr>
        <w:drawing>
          <wp:inline distT="0" distB="0" distL="0" distR="0" wp14:anchorId="3092FF8F" wp14:editId="17FF2932">
            <wp:extent cx="1280640" cy="5599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25821" cy="57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C2EBE" w14:textId="295FEFD0" w:rsidR="003A5A6D" w:rsidRPr="009D6E3A" w:rsidRDefault="003A5A6D" w:rsidP="00C15802">
      <w:pPr>
        <w:pStyle w:val="Heading1"/>
        <w:rPr>
          <w:sz w:val="24"/>
          <w:szCs w:val="24"/>
        </w:rPr>
      </w:pPr>
      <w:r w:rsidRPr="009D6E3A">
        <w:rPr>
          <w:sz w:val="24"/>
          <w:szCs w:val="24"/>
        </w:rPr>
        <w:lastRenderedPageBreak/>
        <w:t>Pre-Process:</w:t>
      </w:r>
    </w:p>
    <w:p w14:paraId="607FCDAF" w14:textId="395F04A1" w:rsidR="003A5A6D" w:rsidRDefault="003A5A6D">
      <w:r>
        <w:t>Include a JOBI that sets up the output folder.  In this example the output folder and file format are specified</w:t>
      </w:r>
      <w:r w:rsidR="009D6E3A">
        <w:t xml:space="preserve"> to match the naming convention of the job title. This targets the output </w:t>
      </w:r>
      <w:proofErr w:type="spellStart"/>
      <w:r w:rsidR="009D6E3A">
        <w:t>foler</w:t>
      </w:r>
      <w:proofErr w:type="spellEnd"/>
      <w:r w:rsidR="009D6E3A">
        <w:t xml:space="preserve"> name.</w:t>
      </w:r>
    </w:p>
    <w:p w14:paraId="1E1FEE62" w14:textId="060F3CEF" w:rsidR="003A5A6D" w:rsidRDefault="0030588C" w:rsidP="009D6E3A">
      <w:pPr>
        <w:ind w:left="720"/>
      </w:pPr>
      <w:r>
        <w:rPr>
          <w:noProof/>
        </w:rPr>
        <w:drawing>
          <wp:inline distT="0" distB="0" distL="0" distR="0" wp14:anchorId="11A14729" wp14:editId="6541ECDD">
            <wp:extent cx="5943600" cy="19253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B9369" w14:textId="7ABB6E46" w:rsidR="003A5A6D" w:rsidRPr="009D6E3A" w:rsidRDefault="003A5A6D" w:rsidP="00C15802">
      <w:pPr>
        <w:pStyle w:val="Heading1"/>
        <w:rPr>
          <w:sz w:val="24"/>
          <w:szCs w:val="24"/>
        </w:rPr>
      </w:pPr>
      <w:r w:rsidRPr="009D6E3A">
        <w:rPr>
          <w:sz w:val="24"/>
          <w:szCs w:val="24"/>
        </w:rPr>
        <w:t>Pr</w:t>
      </w:r>
      <w:r w:rsidR="009D6E3A" w:rsidRPr="009D6E3A">
        <w:rPr>
          <w:sz w:val="24"/>
          <w:szCs w:val="24"/>
        </w:rPr>
        <w:t>ost</w:t>
      </w:r>
      <w:r w:rsidRPr="009D6E3A">
        <w:rPr>
          <w:sz w:val="24"/>
          <w:szCs w:val="24"/>
        </w:rPr>
        <w:t>-Process:</w:t>
      </w:r>
    </w:p>
    <w:p w14:paraId="2C2E8E5B" w14:textId="0EA30906" w:rsidR="003A5A6D" w:rsidRDefault="003A5A6D" w:rsidP="003A5A6D">
      <w:r>
        <w:t>Include the standard JOBI ‘</w:t>
      </w:r>
      <w:r w:rsidRPr="003A5A6D">
        <w:t>JOBI.SQL.CSV2XLSX</w:t>
      </w:r>
      <w:r>
        <w:t xml:space="preserve">’ that copies and transforms the CSV data to the output file and folder specified in the Pre-Process include. </w:t>
      </w:r>
    </w:p>
    <w:bookmarkEnd w:id="0"/>
    <w:p w14:paraId="51413179" w14:textId="1C04B595" w:rsidR="00E772F7" w:rsidRDefault="00C5735C" w:rsidP="009D6E3A">
      <w:pPr>
        <w:ind w:left="720"/>
      </w:pPr>
      <w:r>
        <w:rPr>
          <w:noProof/>
        </w:rPr>
        <w:drawing>
          <wp:inline distT="0" distB="0" distL="0" distR="0" wp14:anchorId="7BB6C6F4" wp14:editId="0C347F7E">
            <wp:extent cx="4753155" cy="3209394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68545" cy="321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72F7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8974" w14:textId="77777777" w:rsidR="008029DF" w:rsidRDefault="008029DF" w:rsidP="00E772F7">
      <w:pPr>
        <w:spacing w:after="0" w:line="240" w:lineRule="auto"/>
      </w:pPr>
      <w:r>
        <w:separator/>
      </w:r>
    </w:p>
  </w:endnote>
  <w:endnote w:type="continuationSeparator" w:id="0">
    <w:p w14:paraId="62B04461" w14:textId="77777777" w:rsidR="008029DF" w:rsidRDefault="008029DF" w:rsidP="00E7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EC54" w14:textId="77777777" w:rsidR="00E772F7" w:rsidRPr="005B717C" w:rsidRDefault="00E772F7" w:rsidP="00E772F7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fldSimple w:instr=" NUMPAGES   \* MERGEFORMAT ">
      <w:r>
        <w:t>7</w:t>
      </w:r>
    </w:fldSimple>
  </w:p>
  <w:p w14:paraId="67147A45" w14:textId="77777777" w:rsidR="00E772F7" w:rsidRDefault="00E77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55AC7" w14:textId="77777777" w:rsidR="008029DF" w:rsidRDefault="008029DF" w:rsidP="00E772F7">
      <w:pPr>
        <w:spacing w:after="0" w:line="240" w:lineRule="auto"/>
      </w:pPr>
      <w:r>
        <w:separator/>
      </w:r>
    </w:p>
  </w:footnote>
  <w:footnote w:type="continuationSeparator" w:id="0">
    <w:p w14:paraId="6EDE4A04" w14:textId="77777777" w:rsidR="008029DF" w:rsidRDefault="008029DF" w:rsidP="00E7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F6FD" w14:textId="11CD7DDD" w:rsidR="00E772F7" w:rsidRDefault="002A758E" w:rsidP="00E772F7">
    <w:pPr>
      <w:pStyle w:val="Header"/>
      <w:jc w:val="right"/>
    </w:pPr>
    <w:r>
      <w:rPr>
        <w:sz w:val="36"/>
        <w:szCs w:val="36"/>
      </w:rPr>
      <w:t>Automic MS-SQL Jobs</w:t>
    </w:r>
    <w:r w:rsidR="00E772F7">
      <w:rPr>
        <w:noProof/>
      </w:rPr>
      <w:t xml:space="preserve">                                                                              </w:t>
    </w:r>
    <w:r w:rsidR="00E772F7">
      <w:rPr>
        <w:noProof/>
      </w:rPr>
      <w:drawing>
        <wp:inline distT="0" distB="0" distL="0" distR="0" wp14:anchorId="2D8CAC4B" wp14:editId="24DCA1BD">
          <wp:extent cx="598511" cy="284612"/>
          <wp:effectExtent l="0" t="0" r="0" b="1270"/>
          <wp:docPr id="7" name="Picture 7" descr="A circuit 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chy Logo 2 RESIZ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223" cy="295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56CAF"/>
    <w:multiLevelType w:val="hybridMultilevel"/>
    <w:tmpl w:val="DDE42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52D8E"/>
    <w:multiLevelType w:val="hybridMultilevel"/>
    <w:tmpl w:val="B5CC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6D"/>
    <w:rsid w:val="000438FC"/>
    <w:rsid w:val="000872FD"/>
    <w:rsid w:val="002A758E"/>
    <w:rsid w:val="002D2F17"/>
    <w:rsid w:val="0030588C"/>
    <w:rsid w:val="003165DA"/>
    <w:rsid w:val="00323CBB"/>
    <w:rsid w:val="00366B3E"/>
    <w:rsid w:val="003A5A6D"/>
    <w:rsid w:val="00475C9B"/>
    <w:rsid w:val="005E5D4A"/>
    <w:rsid w:val="00610FCF"/>
    <w:rsid w:val="00682211"/>
    <w:rsid w:val="008029DF"/>
    <w:rsid w:val="008F5D6A"/>
    <w:rsid w:val="009232DB"/>
    <w:rsid w:val="0093307D"/>
    <w:rsid w:val="00995579"/>
    <w:rsid w:val="009D6E3A"/>
    <w:rsid w:val="00C15802"/>
    <w:rsid w:val="00C5735C"/>
    <w:rsid w:val="00E7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73BC5"/>
  <w15:chartTrackingRefBased/>
  <w15:docId w15:val="{FCDF3620-E75B-4BC6-9729-C51BAE8F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A6D"/>
  </w:style>
  <w:style w:type="paragraph" w:styleId="Heading1">
    <w:name w:val="heading 1"/>
    <w:basedOn w:val="Normal"/>
    <w:next w:val="Normal"/>
    <w:link w:val="Heading1Char"/>
    <w:uiPriority w:val="9"/>
    <w:qFormat/>
    <w:rsid w:val="00C158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7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F7"/>
  </w:style>
  <w:style w:type="table" w:styleId="TableGrid">
    <w:name w:val="Table Grid"/>
    <w:basedOn w:val="TableNormal"/>
    <w:uiPriority w:val="39"/>
    <w:rsid w:val="00E7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F7"/>
  </w:style>
  <w:style w:type="character" w:customStyle="1" w:styleId="Heading1Char">
    <w:name w:val="Heading 1 Char"/>
    <w:basedOn w:val="DefaultParagraphFont"/>
    <w:link w:val="Heading1"/>
    <w:uiPriority w:val="9"/>
    <w:rsid w:val="00C158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872FD"/>
    <w:pPr>
      <w:ind w:left="720"/>
      <w:contextualSpacing/>
    </w:pPr>
  </w:style>
  <w:style w:type="paragraph" w:styleId="NoSpacing">
    <w:name w:val="No Spacing"/>
    <w:uiPriority w:val="1"/>
    <w:qFormat/>
    <w:rsid w:val="000872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B00631EBB2C4A9F9C28D93B0E538A" ma:contentTypeVersion="10" ma:contentTypeDescription="Create a new document." ma:contentTypeScope="" ma:versionID="80b02781716283d1dca8a144f61551dc">
  <xsd:schema xmlns:xsd="http://www.w3.org/2001/XMLSchema" xmlns:xs="http://www.w3.org/2001/XMLSchema" xmlns:p="http://schemas.microsoft.com/office/2006/metadata/properties" xmlns:ns2="d7ffc260-3c2a-49d3-bb4f-5fcfef41b472" targetNamespace="http://schemas.microsoft.com/office/2006/metadata/properties" ma:root="true" ma:fieldsID="4a399d652fc67dee7594bd29f8a3627c" ns2:_="">
    <xsd:import namespace="d7ffc260-3c2a-49d3-bb4f-5fcfef41b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fc260-3c2a-49d3-bb4f-5fcfef41b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2CB3-64B8-4A12-8FC7-E85E2CAB28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07680C-F58E-4287-8B6B-1CE1B3D26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fc260-3c2a-49d3-bb4f-5fcfef41b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26460A-F547-480E-B0BD-876EC0D5D3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4E1C35-C716-42A9-B621-7BBEB28A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Frankford, Phillip</dc:creator>
  <cp:keywords/>
  <dc:description/>
  <cp:lastModifiedBy>Frankford, Phillip</cp:lastModifiedBy>
  <cp:revision>3</cp:revision>
  <dcterms:created xsi:type="dcterms:W3CDTF">2022-03-10T17:05:00Z</dcterms:created>
  <dcterms:modified xsi:type="dcterms:W3CDTF">2022-03-10T17:42:00Z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0x010100A6DB00631EBB2C4A9F9C28D93B0E538A</vt:lpwstr>
  </property>
</Properties>
</file>