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46BAF" w14:textId="33F01043" w:rsidR="00312BBA" w:rsidRDefault="00312BBA" w:rsidP="00312BBA">
      <w:pPr>
        <w:jc w:val="center"/>
        <w:rPr>
          <w:sz w:val="40"/>
          <w:szCs w:val="40"/>
        </w:rPr>
        <w:sectPr w:rsidR="00312BBA">
          <w:pgSz w:w="12240" w:h="15840"/>
          <w:pgMar w:top="1440" w:right="1440" w:bottom="1440" w:left="1440" w:header="720" w:footer="720" w:gutter="0"/>
          <w:cols w:space="720"/>
          <w:docGrid w:linePitch="360"/>
        </w:sectPr>
      </w:pPr>
      <w:r w:rsidRPr="00312BBA">
        <w:rPr>
          <w:sz w:val="40"/>
          <w:szCs w:val="40"/>
        </w:rPr>
        <w:t>TEC</w:t>
      </w:r>
      <w:r>
        <w:rPr>
          <w:sz w:val="40"/>
          <w:szCs w:val="40"/>
        </w:rPr>
        <w:t xml:space="preserve">H TIP:  </w:t>
      </w:r>
      <w:r w:rsidR="00BD1542">
        <w:rPr>
          <w:sz w:val="40"/>
          <w:szCs w:val="40"/>
        </w:rPr>
        <w:t>Download the PAM OVA</w:t>
      </w:r>
    </w:p>
    <w:p w14:paraId="4CF3C24F" w14:textId="5EDCC2FD" w:rsidR="00312BBA" w:rsidRPr="002D589D" w:rsidRDefault="00AA208B" w:rsidP="00312BBA">
      <w:pPr>
        <w:pStyle w:val="Heading1"/>
        <w:jc w:val="left"/>
      </w:pPr>
      <w:r>
        <w:t>Login to portal</w:t>
      </w:r>
    </w:p>
    <w:p w14:paraId="4330F2CF" w14:textId="538F04BE" w:rsidR="00D51207" w:rsidRDefault="00BD1542" w:rsidP="00AA208B">
      <w:proofErr w:type="gramStart"/>
      <w:r>
        <w:t>In order to</w:t>
      </w:r>
      <w:proofErr w:type="gramEnd"/>
      <w:r>
        <w:t xml:space="preserve"> deploy PAM in your VMware environment you first need to download the PAM OVA from the </w:t>
      </w:r>
      <w:r w:rsidR="00AA208B">
        <w:t>support.ca.com</w:t>
      </w:r>
      <w:r>
        <w:t xml:space="preserve">.  Please login to the portal and </w:t>
      </w:r>
      <w:r w:rsidR="00AA208B">
        <w:t xml:space="preserve">click on Download Management.  </w:t>
      </w:r>
    </w:p>
    <w:p w14:paraId="59DFE805" w14:textId="77777777" w:rsidR="00AA208B" w:rsidRDefault="00AA208B" w:rsidP="00AA208B"/>
    <w:p w14:paraId="6C50A57E" w14:textId="6DAFC92C" w:rsidR="00A344C2" w:rsidRPr="002D589D" w:rsidRDefault="00AA208B" w:rsidP="00A344C2">
      <w:pPr>
        <w:pStyle w:val="Heading1"/>
        <w:jc w:val="left"/>
      </w:pPr>
      <w:r>
        <w:t>Select PAM Downloads</w:t>
      </w:r>
    </w:p>
    <w:p w14:paraId="6CE9C257" w14:textId="4B4F7178" w:rsidR="00A344C2" w:rsidRDefault="00AA208B" w:rsidP="00A344C2">
      <w:r>
        <w:t>Start typing Privileged Access Manager in the Product Name field and click on the PAM entry when it appears.</w:t>
      </w:r>
    </w:p>
    <w:p w14:paraId="5ED16F47" w14:textId="77777777" w:rsidR="00A344C2" w:rsidRDefault="00A344C2" w:rsidP="00A344C2"/>
    <w:p w14:paraId="23A6D162" w14:textId="77777777" w:rsidR="002B749A" w:rsidRDefault="002B749A" w:rsidP="00A344C2">
      <w:pPr>
        <w:pStyle w:val="Heading1"/>
        <w:jc w:val="left"/>
      </w:pPr>
    </w:p>
    <w:p w14:paraId="51BB673B" w14:textId="77777777" w:rsidR="00C660AE" w:rsidRDefault="00C660AE" w:rsidP="00A344C2">
      <w:pPr>
        <w:pStyle w:val="Heading1"/>
        <w:jc w:val="left"/>
      </w:pPr>
    </w:p>
    <w:p w14:paraId="1D7418FA" w14:textId="4BC00A2A" w:rsidR="00A344C2" w:rsidRPr="002D589D" w:rsidRDefault="00AA208B" w:rsidP="00A344C2">
      <w:pPr>
        <w:pStyle w:val="Heading1"/>
        <w:jc w:val="left"/>
      </w:pPr>
      <w:r>
        <w:t>Find the required OVA</w:t>
      </w:r>
    </w:p>
    <w:p w14:paraId="39E4F966" w14:textId="4D4447C4" w:rsidR="00372C18" w:rsidRDefault="00AA208B" w:rsidP="00A344C2">
      <w:r>
        <w:t>For eac</w:t>
      </w:r>
      <w:r w:rsidR="00131100">
        <w:t xml:space="preserve">h version of PAM two OVAs are created, one with FIPS and one without.    </w:t>
      </w:r>
      <w:r w:rsidR="004323CD">
        <w:t xml:space="preserve">Make sure to select the version you need.  </w:t>
      </w:r>
      <w:bookmarkStart w:id="0" w:name="_GoBack"/>
      <w:bookmarkEnd w:id="0"/>
      <w:r w:rsidR="00131100">
        <w:t xml:space="preserve">Depending on your entitlements you may see only one.    Click the </w:t>
      </w:r>
      <w:r w:rsidR="00372C18">
        <w:t>Product you wish.  Please note that there is a separate OVA for the Management Console.   That is not the one to get to deploy the full product.</w:t>
      </w:r>
    </w:p>
    <w:p w14:paraId="6A57AF1E" w14:textId="77777777" w:rsidR="00372C18" w:rsidRDefault="00372C18" w:rsidP="00A344C2"/>
    <w:p w14:paraId="40E60836" w14:textId="71A9AEF0" w:rsidR="00372C18" w:rsidRPr="002D589D" w:rsidRDefault="00372C18" w:rsidP="00372C18">
      <w:pPr>
        <w:pStyle w:val="Heading1"/>
        <w:jc w:val="left"/>
      </w:pPr>
      <w:r>
        <w:t>Download</w:t>
      </w:r>
    </w:p>
    <w:p w14:paraId="4E6AFCF9" w14:textId="684CD725" w:rsidR="00372C18" w:rsidRDefault="00372C18" w:rsidP="00372C18">
      <w:r>
        <w:t>Click the cloud icon to download the OVA.  Save it where you wish.  You can then deploy it within VMware.  There are several options for doing the download.  You will be prompted.  You can also change your Download Preferences.</w:t>
      </w:r>
    </w:p>
    <w:p w14:paraId="09EF00CC" w14:textId="2040A070" w:rsidR="00A344C2" w:rsidRPr="00AA208B" w:rsidRDefault="002B749A" w:rsidP="00A344C2">
      <w:pPr>
        <w:rPr>
          <w:sz w:val="16"/>
          <w:szCs w:val="16"/>
        </w:rPr>
      </w:pPr>
      <w:r>
        <w:br w:type="column"/>
      </w:r>
    </w:p>
    <w:p w14:paraId="30FE3AA6" w14:textId="125CAC72" w:rsidR="002B749A" w:rsidRDefault="00AA208B" w:rsidP="00A344C2">
      <w:r>
        <w:rPr>
          <w:noProof/>
        </w:rPr>
        <w:drawing>
          <wp:inline distT="0" distB="0" distL="0" distR="0" wp14:anchorId="2BD63F6F" wp14:editId="2BEF31F7">
            <wp:extent cx="2743200" cy="8782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43200" cy="878205"/>
                    </a:xfrm>
                    <a:prstGeom prst="rect">
                      <a:avLst/>
                    </a:prstGeom>
                  </pic:spPr>
                </pic:pic>
              </a:graphicData>
            </a:graphic>
          </wp:inline>
        </w:drawing>
      </w:r>
    </w:p>
    <w:p w14:paraId="0B84205A" w14:textId="0DAE5545" w:rsidR="002B749A" w:rsidRDefault="002B749A" w:rsidP="00A344C2"/>
    <w:p w14:paraId="66D9D0FE" w14:textId="77777777" w:rsidR="002B749A" w:rsidRPr="00AA208B" w:rsidRDefault="002B749A" w:rsidP="00A344C2">
      <w:pPr>
        <w:rPr>
          <w:sz w:val="28"/>
          <w:szCs w:val="28"/>
        </w:rPr>
      </w:pPr>
    </w:p>
    <w:p w14:paraId="20711C07" w14:textId="77777777" w:rsidR="00AA208B" w:rsidRDefault="00AA208B" w:rsidP="002B749A">
      <w:pPr>
        <w:rPr>
          <w:noProof/>
        </w:rPr>
      </w:pPr>
      <w:r>
        <w:rPr>
          <w:noProof/>
        </w:rPr>
        <w:drawing>
          <wp:inline distT="0" distB="0" distL="0" distR="0" wp14:anchorId="465BA3A0" wp14:editId="66B36741">
            <wp:extent cx="2743200" cy="12706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43200" cy="1270635"/>
                    </a:xfrm>
                    <a:prstGeom prst="rect">
                      <a:avLst/>
                    </a:prstGeom>
                  </pic:spPr>
                </pic:pic>
              </a:graphicData>
            </a:graphic>
          </wp:inline>
        </w:drawing>
      </w:r>
    </w:p>
    <w:p w14:paraId="2AB38B93" w14:textId="44FE4411" w:rsidR="00131100" w:rsidRPr="00131100" w:rsidRDefault="00131100" w:rsidP="002B749A">
      <w:pPr>
        <w:rPr>
          <w:sz w:val="32"/>
          <w:szCs w:val="32"/>
        </w:rPr>
      </w:pPr>
    </w:p>
    <w:p w14:paraId="4F640838" w14:textId="1445E6D6" w:rsidR="002B749A" w:rsidRDefault="00372C18" w:rsidP="00A344C2">
      <w:r>
        <w:rPr>
          <w:noProof/>
        </w:rPr>
        <w:drawing>
          <wp:inline distT="0" distB="0" distL="0" distR="0" wp14:anchorId="5E2FCA3A" wp14:editId="6CABC232">
            <wp:extent cx="2743200" cy="15284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43200" cy="1528445"/>
                    </a:xfrm>
                    <a:prstGeom prst="rect">
                      <a:avLst/>
                    </a:prstGeom>
                  </pic:spPr>
                </pic:pic>
              </a:graphicData>
            </a:graphic>
          </wp:inline>
        </w:drawing>
      </w:r>
    </w:p>
    <w:p w14:paraId="3F5237AE" w14:textId="1245BD7E" w:rsidR="002B749A" w:rsidRPr="00372C18" w:rsidRDefault="002B749A" w:rsidP="002B749A">
      <w:pPr>
        <w:rPr>
          <w:sz w:val="44"/>
          <w:szCs w:val="44"/>
        </w:rPr>
      </w:pPr>
    </w:p>
    <w:p w14:paraId="23F5AFE0" w14:textId="7C3D1399" w:rsidR="00A82B6E" w:rsidRDefault="00372C18" w:rsidP="002D1554">
      <w:r>
        <w:rPr>
          <w:noProof/>
        </w:rPr>
        <w:drawing>
          <wp:inline distT="0" distB="0" distL="0" distR="0" wp14:anchorId="4E25D529" wp14:editId="1C981AB8">
            <wp:extent cx="2743200" cy="344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43200" cy="344170"/>
                    </a:xfrm>
                    <a:prstGeom prst="rect">
                      <a:avLst/>
                    </a:prstGeom>
                  </pic:spPr>
                </pic:pic>
              </a:graphicData>
            </a:graphic>
          </wp:inline>
        </w:drawing>
      </w:r>
    </w:p>
    <w:sectPr w:rsidR="00A82B6E" w:rsidSect="00E16F15">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BA"/>
    <w:rsid w:val="00033B4D"/>
    <w:rsid w:val="000833ED"/>
    <w:rsid w:val="000B2E33"/>
    <w:rsid w:val="000C07AE"/>
    <w:rsid w:val="00131100"/>
    <w:rsid w:val="00133D66"/>
    <w:rsid w:val="00192842"/>
    <w:rsid w:val="001C4FB8"/>
    <w:rsid w:val="001D1B83"/>
    <w:rsid w:val="002348EB"/>
    <w:rsid w:val="002969AD"/>
    <w:rsid w:val="002A36CE"/>
    <w:rsid w:val="002B749A"/>
    <w:rsid w:val="002D1554"/>
    <w:rsid w:val="00312BBA"/>
    <w:rsid w:val="00321196"/>
    <w:rsid w:val="00372C18"/>
    <w:rsid w:val="00385C72"/>
    <w:rsid w:val="00395819"/>
    <w:rsid w:val="003B01BF"/>
    <w:rsid w:val="003E342D"/>
    <w:rsid w:val="003F4377"/>
    <w:rsid w:val="004323CD"/>
    <w:rsid w:val="004720FA"/>
    <w:rsid w:val="005452C4"/>
    <w:rsid w:val="0055101F"/>
    <w:rsid w:val="006221D1"/>
    <w:rsid w:val="006D3E85"/>
    <w:rsid w:val="00747AD7"/>
    <w:rsid w:val="00784178"/>
    <w:rsid w:val="00823311"/>
    <w:rsid w:val="00860EDA"/>
    <w:rsid w:val="00863E97"/>
    <w:rsid w:val="0087267D"/>
    <w:rsid w:val="0088564D"/>
    <w:rsid w:val="0089608D"/>
    <w:rsid w:val="008A1FCA"/>
    <w:rsid w:val="008B3651"/>
    <w:rsid w:val="008E4D52"/>
    <w:rsid w:val="009260D1"/>
    <w:rsid w:val="00A344C2"/>
    <w:rsid w:val="00A72B1D"/>
    <w:rsid w:val="00A82B6E"/>
    <w:rsid w:val="00AA208B"/>
    <w:rsid w:val="00AC44C0"/>
    <w:rsid w:val="00BD1542"/>
    <w:rsid w:val="00BE48C2"/>
    <w:rsid w:val="00C660AE"/>
    <w:rsid w:val="00CF0B77"/>
    <w:rsid w:val="00D51207"/>
    <w:rsid w:val="00DD0FD0"/>
    <w:rsid w:val="00DF7E2E"/>
    <w:rsid w:val="00E042A8"/>
    <w:rsid w:val="00E16F15"/>
    <w:rsid w:val="00E572FB"/>
    <w:rsid w:val="00E92239"/>
    <w:rsid w:val="00ED59C6"/>
    <w:rsid w:val="00F052C3"/>
    <w:rsid w:val="00F54D81"/>
    <w:rsid w:val="00FD16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F45B4"/>
  <w15:chartTrackingRefBased/>
  <w15:docId w15:val="{280BB114-658C-4C00-889C-B896B30F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unhideWhenUsed/>
    <w:qFormat/>
    <w:rsid w:val="00312BBA"/>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BBA"/>
    <w:rPr>
      <w:rFonts w:asciiTheme="majorHAnsi" w:eastAsiaTheme="majorEastAsia" w:hAnsiTheme="majorHAnsi" w:cstheme="majorBidi"/>
      <w:caps/>
      <w:color w:val="44546A" w:themeColor="text2"/>
      <w:spacing w:val="50"/>
      <w:sz w:val="28"/>
      <w:szCs w:val="32"/>
    </w:rPr>
  </w:style>
  <w:style w:type="character" w:styleId="Hyperlink">
    <w:name w:val="Hyperlink"/>
    <w:basedOn w:val="DefaultParagraphFont"/>
    <w:uiPriority w:val="99"/>
    <w:unhideWhenUsed/>
    <w:rsid w:val="00192842"/>
    <w:rPr>
      <w:color w:val="0563C1" w:themeColor="hyperlink"/>
      <w:u w:val="single"/>
    </w:rPr>
  </w:style>
  <w:style w:type="character" w:styleId="Mention">
    <w:name w:val="Mention"/>
    <w:basedOn w:val="DefaultParagraphFont"/>
    <w:uiPriority w:val="99"/>
    <w:semiHidden/>
    <w:unhideWhenUsed/>
    <w:rsid w:val="0019284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Vogel</dc:creator>
  <cp:keywords/>
  <dc:description/>
  <cp:lastModifiedBy>Vogel, Ed</cp:lastModifiedBy>
  <cp:revision>4</cp:revision>
  <dcterms:created xsi:type="dcterms:W3CDTF">2017-11-02T13:29:00Z</dcterms:created>
  <dcterms:modified xsi:type="dcterms:W3CDTF">2017-11-02T14:43:00Z</dcterms:modified>
</cp:coreProperties>
</file>