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363" w:rsidRPr="00C90363" w:rsidRDefault="00C90363" w:rsidP="00C90363">
      <w:pPr>
        <w:pStyle w:val="Title"/>
        <w:rPr>
          <w:rStyle w:val="Strong"/>
          <w:b w:val="0"/>
          <w:bCs w:val="0"/>
        </w:rPr>
      </w:pPr>
      <w:r w:rsidRPr="00C90363">
        <w:rPr>
          <w:rStyle w:val="Strong"/>
          <w:b w:val="0"/>
          <w:bCs w:val="0"/>
        </w:rPr>
        <w:t>How to upgrade from a Basic User to a Partner User in CA Support Online</w:t>
      </w: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</w:pPr>
    </w:p>
    <w:p w:rsidR="00C90363" w:rsidRDefault="00C90363" w:rsidP="00C90363">
      <w:pPr>
        <w:pStyle w:val="Heading1"/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</w:pP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Introduction:</w:t>
      </w: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color w:val="38364D"/>
          <w:sz w:val="23"/>
          <w:szCs w:val="23"/>
        </w:rPr>
        <w:t xml:space="preserve">During initial registration </w:t>
      </w:r>
      <w:r w:rsidR="006205F9">
        <w:rPr>
          <w:rFonts w:ascii="Arial" w:hAnsi="Arial" w:cs="Arial"/>
          <w:color w:val="38364D"/>
          <w:sz w:val="23"/>
          <w:szCs w:val="23"/>
        </w:rPr>
        <w:t xml:space="preserve">to 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CA.com</w:t>
      </w:r>
      <w:r>
        <w:rPr>
          <w:rFonts w:ascii="Arial" w:hAnsi="Arial" w:cs="Arial"/>
          <w:color w:val="38364D"/>
          <w:sz w:val="23"/>
          <w:szCs w:val="23"/>
        </w:rPr>
        <w:t xml:space="preserve">, users are presented with </w:t>
      </w:r>
      <w:proofErr w:type="gramStart"/>
      <w:r>
        <w:rPr>
          <w:rFonts w:ascii="Arial" w:hAnsi="Arial" w:cs="Arial"/>
          <w:color w:val="38364D"/>
          <w:sz w:val="23"/>
          <w:szCs w:val="23"/>
        </w:rPr>
        <w:t>a number of</w:t>
      </w:r>
      <w:proofErr w:type="gramEnd"/>
      <w:r>
        <w:rPr>
          <w:rFonts w:ascii="Arial" w:hAnsi="Arial" w:cs="Arial"/>
          <w:color w:val="38364D"/>
          <w:sz w:val="23"/>
          <w:szCs w:val="23"/>
        </w:rPr>
        <w:t xml:space="preserve"> access options to various sites on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CA.com</w:t>
      </w:r>
      <w:r>
        <w:rPr>
          <w:rFonts w:ascii="Arial" w:hAnsi="Arial" w:cs="Arial"/>
          <w:color w:val="38364D"/>
          <w:sz w:val="23"/>
          <w:szCs w:val="23"/>
        </w:rPr>
        <w:t xml:space="preserve">. </w:t>
      </w:r>
      <w:r>
        <w:rPr>
          <w:rFonts w:ascii="Arial" w:hAnsi="Arial" w:cs="Arial"/>
          <w:color w:val="38364D"/>
          <w:sz w:val="23"/>
          <w:szCs w:val="23"/>
        </w:rPr>
        <w:t>If 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Basic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 xml:space="preserve"> Access</w:t>
      </w:r>
      <w:r>
        <w:rPr>
          <w:rFonts w:ascii="Arial" w:hAnsi="Arial" w:cs="Arial"/>
          <w:color w:val="38364D"/>
          <w:sz w:val="23"/>
          <w:szCs w:val="23"/>
        </w:rPr>
        <w:t> was selected during registration it will provide "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Basic User"</w:t>
      </w:r>
      <w:r>
        <w:rPr>
          <w:rFonts w:ascii="Arial" w:hAnsi="Arial" w:cs="Arial"/>
          <w:color w:val="38364D"/>
          <w:sz w:val="23"/>
          <w:szCs w:val="23"/>
        </w:rPr>
        <w:t> access to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CA.com, CA Communities</w:t>
      </w:r>
      <w:r>
        <w:rPr>
          <w:rFonts w:ascii="Arial" w:hAnsi="Arial" w:cs="Arial"/>
          <w:color w:val="38364D"/>
          <w:sz w:val="23"/>
          <w:szCs w:val="23"/>
        </w:rPr>
        <w:t> and limited content on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CA Support Online </w:t>
      </w:r>
      <w:r>
        <w:rPr>
          <w:rFonts w:ascii="Arial" w:hAnsi="Arial" w:cs="Arial"/>
          <w:color w:val="38364D"/>
          <w:sz w:val="23"/>
          <w:szCs w:val="23"/>
        </w:rPr>
        <w:t>(support.ca.com)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.</w:t>
      </w:r>
    </w:p>
    <w:p w:rsidR="00C90363" w:rsidRDefault="00C90363" w:rsidP="00D531C4">
      <w:pPr>
        <w:pStyle w:val="NormalWeb"/>
        <w:shd w:val="clear" w:color="auto" w:fill="FFFFFF"/>
        <w:spacing w:before="0" w:beforeAutospacing="0" w:after="0" w:afterAutospacing="0"/>
        <w:ind w:left="144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br/>
      </w:r>
      <w:r w:rsidR="0081426F">
        <w:rPr>
          <w:noProof/>
        </w:rPr>
        <w:drawing>
          <wp:inline distT="0" distB="0" distL="0" distR="0" wp14:anchorId="6A2D7A46" wp14:editId="0FB2894A">
            <wp:extent cx="2893694" cy="1388726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1221" cy="140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C90363" w:rsidP="00D531C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proofErr w:type="gramStart"/>
      <w:r>
        <w:rPr>
          <w:rFonts w:ascii="Arial" w:hAnsi="Arial" w:cs="Arial"/>
          <w:color w:val="38364D"/>
          <w:sz w:val="23"/>
          <w:szCs w:val="23"/>
        </w:rPr>
        <w:t>In order for</w:t>
      </w:r>
      <w:proofErr w:type="gramEnd"/>
      <w:r>
        <w:rPr>
          <w:rFonts w:ascii="Arial" w:hAnsi="Arial" w:cs="Arial"/>
          <w:color w:val="38364D"/>
          <w:sz w:val="23"/>
          <w:szCs w:val="23"/>
        </w:rPr>
        <w:t xml:space="preserve"> </w:t>
      </w:r>
      <w:r w:rsidR="004852AE">
        <w:rPr>
          <w:rFonts w:ascii="Arial" w:hAnsi="Arial" w:cs="Arial"/>
          <w:color w:val="38364D"/>
          <w:sz w:val="23"/>
          <w:szCs w:val="23"/>
        </w:rPr>
        <w:t xml:space="preserve">a partner </w:t>
      </w:r>
      <w:r>
        <w:rPr>
          <w:rFonts w:ascii="Arial" w:hAnsi="Arial" w:cs="Arial"/>
          <w:color w:val="38364D"/>
          <w:sz w:val="23"/>
          <w:szCs w:val="23"/>
        </w:rPr>
        <w:t xml:space="preserve">user to access </w:t>
      </w:r>
      <w:r w:rsidR="004852AE">
        <w:rPr>
          <w:rFonts w:ascii="Arial" w:hAnsi="Arial" w:cs="Arial"/>
          <w:color w:val="38364D"/>
          <w:sz w:val="23"/>
          <w:szCs w:val="23"/>
        </w:rPr>
        <w:t xml:space="preserve">the Partner Experience Portal, </w:t>
      </w:r>
      <w:r>
        <w:rPr>
          <w:rFonts w:ascii="Arial" w:hAnsi="Arial" w:cs="Arial"/>
          <w:color w:val="38364D"/>
          <w:sz w:val="23"/>
          <w:szCs w:val="23"/>
        </w:rPr>
        <w:t xml:space="preserve">the </w:t>
      </w:r>
      <w:r w:rsidR="004852AE">
        <w:rPr>
          <w:rFonts w:ascii="Arial" w:hAnsi="Arial" w:cs="Arial"/>
          <w:color w:val="38364D"/>
          <w:sz w:val="23"/>
          <w:szCs w:val="23"/>
        </w:rPr>
        <w:t xml:space="preserve">partner </w:t>
      </w:r>
      <w:r>
        <w:rPr>
          <w:rFonts w:ascii="Arial" w:hAnsi="Arial" w:cs="Arial"/>
          <w:color w:val="38364D"/>
          <w:sz w:val="23"/>
          <w:szCs w:val="23"/>
        </w:rPr>
        <w:t xml:space="preserve">user needs to enroll </w:t>
      </w:r>
      <w:r w:rsidR="004852AE">
        <w:rPr>
          <w:rFonts w:ascii="Arial" w:hAnsi="Arial" w:cs="Arial"/>
          <w:color w:val="38364D"/>
          <w:sz w:val="23"/>
          <w:szCs w:val="23"/>
        </w:rPr>
        <w:t xml:space="preserve">as a CA Partner. </w:t>
      </w:r>
      <w:r w:rsidR="00D531C4">
        <w:rPr>
          <w:rFonts w:ascii="Arial" w:hAnsi="Arial" w:cs="Arial"/>
          <w:color w:val="38364D"/>
          <w:sz w:val="23"/>
          <w:szCs w:val="23"/>
        </w:rPr>
        <w:t xml:space="preserve">  </w:t>
      </w:r>
      <w:r>
        <w:rPr>
          <w:rFonts w:ascii="Arial" w:hAnsi="Arial" w:cs="Arial"/>
          <w:color w:val="38364D"/>
          <w:sz w:val="23"/>
          <w:szCs w:val="23"/>
        </w:rPr>
        <w:t xml:space="preserve">When enrolling </w:t>
      </w:r>
      <w:r w:rsidR="00171903">
        <w:rPr>
          <w:rFonts w:ascii="Arial" w:hAnsi="Arial" w:cs="Arial"/>
          <w:color w:val="38364D"/>
          <w:sz w:val="23"/>
          <w:szCs w:val="23"/>
        </w:rPr>
        <w:t xml:space="preserve">as a Partner 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 xml:space="preserve">User </w:t>
      </w:r>
      <w:r>
        <w:rPr>
          <w:rFonts w:ascii="Arial" w:hAnsi="Arial" w:cs="Arial"/>
          <w:color w:val="38364D"/>
          <w:sz w:val="23"/>
          <w:szCs w:val="23"/>
        </w:rPr>
        <w:t xml:space="preserve">the </w:t>
      </w:r>
      <w:r w:rsidR="00171903">
        <w:rPr>
          <w:rFonts w:ascii="Arial" w:hAnsi="Arial" w:cs="Arial"/>
          <w:color w:val="38364D"/>
          <w:sz w:val="23"/>
          <w:szCs w:val="23"/>
        </w:rPr>
        <w:t xml:space="preserve">partner </w:t>
      </w:r>
      <w:r>
        <w:rPr>
          <w:rFonts w:ascii="Arial" w:hAnsi="Arial" w:cs="Arial"/>
          <w:color w:val="38364D"/>
          <w:sz w:val="23"/>
          <w:szCs w:val="23"/>
        </w:rPr>
        <w:t xml:space="preserve">user </w:t>
      </w:r>
      <w:r w:rsidR="00171903">
        <w:rPr>
          <w:rFonts w:ascii="Arial" w:hAnsi="Arial" w:cs="Arial"/>
          <w:color w:val="38364D"/>
          <w:sz w:val="23"/>
          <w:szCs w:val="23"/>
        </w:rPr>
        <w:t xml:space="preserve">will need to </w:t>
      </w:r>
      <w:r>
        <w:rPr>
          <w:rFonts w:ascii="Arial" w:hAnsi="Arial" w:cs="Arial"/>
          <w:color w:val="38364D"/>
          <w:sz w:val="23"/>
          <w:szCs w:val="23"/>
        </w:rPr>
        <w:t>know their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 w:rsidR="00171903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 xml:space="preserve">Partner Account ID.   </w:t>
      </w:r>
      <w:r>
        <w:rPr>
          <w:rFonts w:ascii="Arial" w:hAnsi="Arial" w:cs="Arial"/>
          <w:color w:val="38364D"/>
          <w:sz w:val="23"/>
          <w:szCs w:val="23"/>
        </w:rPr>
        <w:t>These advanced access requests are reviewed and processed within 24 to 48 hours.</w:t>
      </w:r>
    </w:p>
    <w:p w:rsidR="00D531C4" w:rsidRDefault="00D531C4">
      <w:pPr>
        <w:rPr>
          <w:rStyle w:val="Strong"/>
          <w:rFonts w:ascii="inherit" w:eastAsiaTheme="majorEastAsia" w:hAnsi="inherit" w:cs="Arial"/>
          <w:color w:val="38364D"/>
          <w:sz w:val="23"/>
          <w:szCs w:val="23"/>
          <w:bdr w:val="none" w:sz="0" w:space="0" w:color="auto" w:frame="1"/>
        </w:rPr>
      </w:pPr>
    </w:p>
    <w:p w:rsidR="00C90363" w:rsidRDefault="00C90363" w:rsidP="006205F9">
      <w:pPr>
        <w:pStyle w:val="Heading1"/>
        <w:rPr>
          <w:rFonts w:ascii="Arial" w:hAnsi="Arial"/>
        </w:rPr>
      </w:pP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 xml:space="preserve">Upgrading </w:t>
      </w:r>
      <w:r w:rsidR="00D531C4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your p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rofile to become a </w:t>
      </w:r>
      <w:r w:rsidR="006205F9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 xml:space="preserve">Partner 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User</w:t>
      </w: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 </w:t>
      </w:r>
    </w:p>
    <w:p w:rsidR="00C90363" w:rsidRDefault="00C90363" w:rsidP="006205F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color w:val="38364D"/>
          <w:sz w:val="23"/>
          <w:szCs w:val="23"/>
        </w:rPr>
        <w:t>Log into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CA.com</w:t>
      </w: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171903" w:rsidP="006205F9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noProof/>
        </w:rPr>
        <w:drawing>
          <wp:inline distT="0" distB="0" distL="0" distR="0" wp14:anchorId="1DF89DD3" wp14:editId="20172616">
            <wp:extent cx="3230030" cy="1405890"/>
            <wp:effectExtent l="0" t="0" r="889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2489" cy="143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 </w:t>
      </w:r>
    </w:p>
    <w:p w:rsidR="00C90363" w:rsidRDefault="006205F9" w:rsidP="006205F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 xml:space="preserve">Select </w:t>
      </w:r>
      <w:r w:rsidR="00C90363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“My Profile”</w:t>
      </w:r>
      <w:r w:rsidR="00C90363"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 xml:space="preserve">and then </w:t>
      </w:r>
      <w:r w:rsidR="00C90363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“My Profile”</w:t>
      </w:r>
      <w:r w:rsidR="00C90363"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 xml:space="preserve">from the dropdown </w:t>
      </w:r>
      <w:r w:rsidR="00C90363">
        <w:rPr>
          <w:rFonts w:ascii="Arial" w:hAnsi="Arial" w:cs="Arial"/>
          <w:color w:val="38364D"/>
          <w:sz w:val="23"/>
          <w:szCs w:val="23"/>
        </w:rPr>
        <w:t xml:space="preserve">as </w:t>
      </w:r>
      <w:r>
        <w:rPr>
          <w:rFonts w:ascii="Arial" w:hAnsi="Arial" w:cs="Arial"/>
          <w:color w:val="38364D"/>
          <w:sz w:val="23"/>
          <w:szCs w:val="23"/>
        </w:rPr>
        <w:t xml:space="preserve">seen </w:t>
      </w:r>
      <w:r w:rsidR="00C90363">
        <w:rPr>
          <w:rFonts w:ascii="Arial" w:hAnsi="Arial" w:cs="Arial"/>
          <w:color w:val="38364D"/>
          <w:sz w:val="23"/>
          <w:szCs w:val="23"/>
        </w:rPr>
        <w:t>below:</w:t>
      </w:r>
    </w:p>
    <w:p w:rsidR="006205F9" w:rsidRDefault="006205F9" w:rsidP="006205F9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171903" w:rsidP="006205F9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noProof/>
        </w:rPr>
        <w:drawing>
          <wp:inline distT="0" distB="0" distL="0" distR="0" wp14:anchorId="681D7018" wp14:editId="38831FAD">
            <wp:extent cx="3369945" cy="91923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0496" cy="9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F9" w:rsidRDefault="006205F9" w:rsidP="006205F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 </w:t>
      </w:r>
    </w:p>
    <w:p w:rsidR="00C90363" w:rsidRDefault="00C90363" w:rsidP="006205F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 xml:space="preserve">If </w:t>
      </w:r>
      <w:r w:rsidR="00D531C4">
        <w:rPr>
          <w:rFonts w:ascii="Arial" w:hAnsi="Arial" w:cs="Arial"/>
          <w:color w:val="38364D"/>
          <w:sz w:val="23"/>
          <w:szCs w:val="23"/>
        </w:rPr>
        <w:t xml:space="preserve">your 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“Company / Location Information”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was already provided during registration,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“My Profile”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will look like below, click on the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 xml:space="preserve">“CA </w:t>
      </w:r>
      <w:r w:rsidR="006205F9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Partner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”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tab and go to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FF0000"/>
          <w:sz w:val="23"/>
          <w:szCs w:val="23"/>
          <w:bdr w:val="none" w:sz="0" w:space="0" w:color="auto" w:frame="1"/>
        </w:rPr>
        <w:t xml:space="preserve">Step </w:t>
      </w:r>
      <w:r w:rsidR="00D531C4">
        <w:rPr>
          <w:rStyle w:val="Strong"/>
          <w:rFonts w:ascii="inherit" w:hAnsi="inherit" w:cs="Arial"/>
          <w:color w:val="FF0000"/>
          <w:sz w:val="23"/>
          <w:szCs w:val="23"/>
          <w:bdr w:val="none" w:sz="0" w:space="0" w:color="auto" w:frame="1"/>
        </w:rPr>
        <w:t>5</w:t>
      </w:r>
      <w:r>
        <w:rPr>
          <w:rFonts w:ascii="Arial" w:hAnsi="Arial" w:cs="Arial"/>
          <w:color w:val="38364D"/>
          <w:sz w:val="23"/>
          <w:szCs w:val="23"/>
        </w:rPr>
        <w:t>:</w:t>
      </w:r>
    </w:p>
    <w:p w:rsidR="006205F9" w:rsidRDefault="006205F9" w:rsidP="006205F9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6205F9" w:rsidP="006205F9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noProof/>
        </w:rPr>
        <w:drawing>
          <wp:inline distT="0" distB="0" distL="0" distR="0" wp14:anchorId="721351EA" wp14:editId="4AB2B0A9">
            <wp:extent cx="3513278" cy="29870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8912" cy="30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1C4" w:rsidRDefault="00D531C4" w:rsidP="006205F9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 </w:t>
      </w:r>
    </w:p>
    <w:p w:rsidR="00D531C4" w:rsidRDefault="00D531C4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C90363" w:rsidP="006205F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 xml:space="preserve">If </w:t>
      </w:r>
      <w:r w:rsidR="00D531C4">
        <w:rPr>
          <w:rFonts w:ascii="Arial" w:hAnsi="Arial" w:cs="Arial"/>
          <w:color w:val="38364D"/>
          <w:sz w:val="23"/>
          <w:szCs w:val="23"/>
        </w:rPr>
        <w:t>your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“Company / Location Information”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 w:rsidR="00D531C4">
        <w:rPr>
          <w:rStyle w:val="apple-converted-space"/>
          <w:rFonts w:ascii="Arial" w:hAnsi="Arial" w:cs="Arial"/>
          <w:color w:val="38364D"/>
          <w:sz w:val="23"/>
          <w:szCs w:val="23"/>
        </w:rPr>
        <w:t xml:space="preserve">has </w:t>
      </w:r>
      <w:r>
        <w:rPr>
          <w:rFonts w:ascii="Arial" w:hAnsi="Arial" w:cs="Arial"/>
          <w:color w:val="38364D"/>
          <w:sz w:val="23"/>
          <w:szCs w:val="23"/>
        </w:rPr>
        <w:t xml:space="preserve">not yet </w:t>
      </w:r>
      <w:r w:rsidR="00D531C4">
        <w:rPr>
          <w:rFonts w:ascii="Arial" w:hAnsi="Arial" w:cs="Arial"/>
          <w:color w:val="38364D"/>
          <w:sz w:val="23"/>
          <w:szCs w:val="23"/>
        </w:rPr>
        <w:t xml:space="preserve">been </w:t>
      </w:r>
      <w:r>
        <w:rPr>
          <w:rFonts w:ascii="Arial" w:hAnsi="Arial" w:cs="Arial"/>
          <w:color w:val="38364D"/>
          <w:sz w:val="23"/>
          <w:szCs w:val="23"/>
        </w:rPr>
        <w:t>provided,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“My Profile”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 xml:space="preserve">will look </w:t>
      </w:r>
      <w:proofErr w:type="gramStart"/>
      <w:r w:rsidR="00D531C4">
        <w:rPr>
          <w:rFonts w:ascii="Arial" w:hAnsi="Arial" w:cs="Arial"/>
          <w:color w:val="38364D"/>
          <w:sz w:val="23"/>
          <w:szCs w:val="23"/>
        </w:rPr>
        <w:t>similar to</w:t>
      </w:r>
      <w:proofErr w:type="gramEnd"/>
      <w:r w:rsidR="00D531C4">
        <w:rPr>
          <w:rFonts w:ascii="Arial" w:hAnsi="Arial" w:cs="Arial"/>
          <w:color w:val="38364D"/>
          <w:sz w:val="23"/>
          <w:szCs w:val="23"/>
        </w:rPr>
        <w:t xml:space="preserve"> the </w:t>
      </w:r>
      <w:r>
        <w:rPr>
          <w:rFonts w:ascii="Arial" w:hAnsi="Arial" w:cs="Arial"/>
          <w:color w:val="38364D"/>
          <w:sz w:val="23"/>
          <w:szCs w:val="23"/>
        </w:rPr>
        <w:t>below</w:t>
      </w:r>
      <w:r w:rsidR="00D531C4">
        <w:rPr>
          <w:rFonts w:ascii="Arial" w:hAnsi="Arial" w:cs="Arial"/>
          <w:color w:val="38364D"/>
          <w:sz w:val="23"/>
          <w:szCs w:val="23"/>
        </w:rPr>
        <w:t xml:space="preserve"> picture.</w:t>
      </w:r>
      <w:r w:rsidR="00D23F46">
        <w:rPr>
          <w:rFonts w:ascii="Arial" w:hAnsi="Arial" w:cs="Arial"/>
          <w:color w:val="38364D"/>
          <w:sz w:val="23"/>
          <w:szCs w:val="23"/>
        </w:rPr>
        <w:t xml:space="preserve">  Complete the information </w:t>
      </w:r>
      <w:r w:rsidR="00D531C4">
        <w:rPr>
          <w:rFonts w:ascii="Arial" w:hAnsi="Arial" w:cs="Arial"/>
          <w:color w:val="38364D"/>
          <w:sz w:val="23"/>
          <w:szCs w:val="23"/>
        </w:rPr>
        <w:t xml:space="preserve">on this tab </w:t>
      </w:r>
      <w:r w:rsidR="00D23F46">
        <w:rPr>
          <w:rFonts w:ascii="Arial" w:hAnsi="Arial" w:cs="Arial"/>
          <w:color w:val="38364D"/>
          <w:sz w:val="23"/>
          <w:szCs w:val="23"/>
        </w:rPr>
        <w:t xml:space="preserve">and then </w:t>
      </w:r>
      <w:r>
        <w:rPr>
          <w:rFonts w:ascii="Arial" w:hAnsi="Arial" w:cs="Arial"/>
          <w:color w:val="38364D"/>
          <w:sz w:val="23"/>
          <w:szCs w:val="23"/>
        </w:rPr>
        <w:t>click on the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 xml:space="preserve">“CA </w:t>
      </w:r>
      <w:r w:rsidR="00D23F46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Partner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”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 w:rsidR="00D531C4">
        <w:rPr>
          <w:rFonts w:ascii="Arial" w:hAnsi="Arial" w:cs="Arial"/>
          <w:color w:val="38364D"/>
          <w:sz w:val="23"/>
          <w:szCs w:val="23"/>
        </w:rPr>
        <w:t>tab.</w:t>
      </w:r>
    </w:p>
    <w:p w:rsidR="006205F9" w:rsidRDefault="006205F9" w:rsidP="006205F9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C90363" w:rsidRDefault="006205F9" w:rsidP="006205F9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noProof/>
        </w:rPr>
        <w:drawing>
          <wp:inline distT="0" distB="0" distL="0" distR="0" wp14:anchorId="449FF6BB" wp14:editId="0ED7E0A8">
            <wp:extent cx="4130039" cy="3049468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9083" cy="305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 </w:t>
      </w:r>
    </w:p>
    <w:p w:rsidR="00C90363" w:rsidRDefault="00C90363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D23F46" w:rsidRDefault="00D23F46" w:rsidP="00C9036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D531C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proofErr w:type="gramStart"/>
      <w:r>
        <w:rPr>
          <w:rFonts w:ascii="Arial" w:hAnsi="Arial" w:cs="Arial"/>
          <w:color w:val="38364D"/>
          <w:sz w:val="23"/>
          <w:szCs w:val="23"/>
        </w:rPr>
        <w:t>In order to</w:t>
      </w:r>
      <w:proofErr w:type="gramEnd"/>
      <w:r>
        <w:rPr>
          <w:rFonts w:ascii="Arial" w:hAnsi="Arial" w:cs="Arial"/>
          <w:color w:val="38364D"/>
          <w:sz w:val="23"/>
          <w:szCs w:val="23"/>
        </w:rPr>
        <w:t xml:space="preserve"> register as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Partner User</w:t>
      </w:r>
      <w:r>
        <w:rPr>
          <w:rFonts w:ascii="Arial" w:hAnsi="Arial" w:cs="Arial"/>
          <w:color w:val="38364D"/>
          <w:sz w:val="23"/>
          <w:szCs w:val="23"/>
        </w:rPr>
        <w:t>, please check the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"CA Partner"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option as below (both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"CA Support"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and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"CA Education"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will also be checked automatically).</w:t>
      </w:r>
    </w:p>
    <w:p w:rsidR="00D531C4" w:rsidRDefault="00D531C4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5F2FECDD" wp14:editId="03BA4F6F">
            <wp:extent cx="3497580" cy="1516380"/>
            <wp:effectExtent l="0" t="0" r="7620" b="7620"/>
            <wp:docPr id="12" name="Picture 1" descr="https://communities.ca.com/servlet/JiveServlet/downloadImage/102-231169444-1-92249/367-159/pastedImage_46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mmunities.ca.com/servlet/JiveServlet/downloadImage/102-231169444-1-92249/367-159/pastedImage_46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C4" w:rsidRDefault="00D531C4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D531C4" w:rsidP="00D531C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C</w:t>
      </w:r>
      <w:r w:rsidR="00436D52">
        <w:rPr>
          <w:rFonts w:ascii="Arial" w:hAnsi="Arial" w:cs="Arial"/>
          <w:color w:val="38364D"/>
          <w:sz w:val="23"/>
          <w:szCs w:val="23"/>
        </w:rPr>
        <w:t>omplete the</w:t>
      </w:r>
      <w:r w:rsidR="00436D52"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 w:rsidR="00436D52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"Partner Access Information"</w:t>
      </w:r>
      <w:r w:rsidR="00436D52"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 w:rsidR="00436D52">
        <w:rPr>
          <w:rFonts w:ascii="Arial" w:hAnsi="Arial" w:cs="Arial"/>
          <w:color w:val="38364D"/>
          <w:sz w:val="23"/>
          <w:szCs w:val="23"/>
        </w:rPr>
        <w:t>for Functional Role and the country of the partner company. Enter the partner company name and click</w:t>
      </w:r>
      <w:r w:rsidR="00436D52"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 w:rsidR="00436D52"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"Account Search"</w:t>
      </w:r>
      <w:r w:rsidR="00436D52"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 w:rsidR="00436D52">
        <w:rPr>
          <w:rFonts w:ascii="Arial" w:hAnsi="Arial" w:cs="Arial"/>
          <w:color w:val="38364D"/>
          <w:sz w:val="23"/>
          <w:szCs w:val="23"/>
        </w:rPr>
        <w:t>as below:</w:t>
      </w:r>
    </w:p>
    <w:p w:rsidR="00F86513" w:rsidRDefault="00F86513" w:rsidP="00F86513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7F5B5B4C" wp14:editId="4AAEFF9D">
            <wp:extent cx="4274820" cy="1485900"/>
            <wp:effectExtent l="0" t="0" r="0" b="0"/>
            <wp:docPr id="3" name="Picture 3" descr="https://communities.ca.com/servlet/JiveServlet/downloadImage/102-231169444-1-92252/449-156/pastedImage_49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mmunities.ca.com/servlet/JiveServlet/downloadImage/102-231169444-1-92252/449-156/pastedImage_49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C4" w:rsidRDefault="00D531C4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D531C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Select the correct Partner account from the Account Search result as below:</w:t>
      </w:r>
    </w:p>
    <w:p w:rsidR="00D531C4" w:rsidRDefault="00D531C4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6ECA7774" wp14:editId="5EF6679A">
            <wp:extent cx="4267200" cy="1379220"/>
            <wp:effectExtent l="0" t="0" r="0" b="0"/>
            <wp:docPr id="4" name="Picture 4" descr="https://communities.ca.com/servlet/JiveServlet/downloadImage/102-231169444-1-92253/448-231/pastedImage_50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mmunities.ca.com/servlet/JiveServlet/downloadImage/102-231169444-1-92253/448-231/pastedImage_50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70"/>
                    <a:stretch/>
                  </pic:blipFill>
                  <pic:spPr bwMode="auto">
                    <a:xfrm>
                      <a:off x="0" y="0"/>
                      <a:ext cx="42672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1C4" w:rsidRDefault="00D531C4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D531C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Click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"Register Now"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at the bottom of the page to submit the registration request.</w:t>
      </w:r>
    </w:p>
    <w:p w:rsidR="00D531C4" w:rsidRDefault="00D531C4" w:rsidP="00D531C4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333EAA" w:rsidRDefault="00436D52" w:rsidP="00333EA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After the request is submitted, user will be presented with the on-screen message as below and the registration request will be sent for processing:</w:t>
      </w:r>
    </w:p>
    <w:p w:rsidR="00333EAA" w:rsidRPr="00333EAA" w:rsidRDefault="00333EAA" w:rsidP="00333EA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333EAA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68559F4A" wp14:editId="6E3AE3C9">
            <wp:extent cx="2885746" cy="1178309"/>
            <wp:effectExtent l="0" t="0" r="0" b="3175"/>
            <wp:docPr id="5" name="Picture 5" descr="https://communities.ca.com/servlet/JiveServlet/downloadImage/102-231169444-1-92254/519-212/pastedImage_5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mmunities.ca.com/servlet/JiveServlet/downloadImage/102-231169444-1-92254/519-212/pastedImage_51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02" cy="12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13" w:rsidRDefault="00F86513" w:rsidP="00333EAA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333EA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Once the registration request has been processed, user will receive the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Confirmation Email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(as below) from CA Info. Remember to check Spam or Junk mail boxes if the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Confirmation Email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is not in In-box. Complete the registration by clicking on the link in the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Confirmation Email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or copy the link to a browser:</w:t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37CCC75B" wp14:editId="650BF3C0">
            <wp:extent cx="3589020" cy="4343400"/>
            <wp:effectExtent l="0" t="0" r="0" b="0"/>
            <wp:docPr id="6" name="Picture 6" descr="https://communities.ca.com/servlet/JiveServlet/downloadImage/102-231169444-1-92255/377-456/pastedImage_52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mmunities.ca.com/servlet/JiveServlet/downloadImage/102-231169444-1-92255/377-456/pastedImage_52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EA3CC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Once the registration process completed, user will be presented with the below on-screen message:</w:t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4608AFFF" wp14:editId="4FFAAF6D">
            <wp:extent cx="5082540" cy="2286000"/>
            <wp:effectExtent l="0" t="0" r="3810" b="0"/>
            <wp:docPr id="7" name="Picture 7" descr="https://communities.ca.com/servlet/JiveServlet/downloadImage/102-231169444-1-92257/534-240/pastedImage_54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mmunities.ca.com/servlet/JiveServlet/downloadImage/102-231169444-1-92257/534-240/pastedImage_54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333EA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 xml:space="preserve"> User are now ready to log into CA.com:</w:t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56549D7B" wp14:editId="5B557ED0">
            <wp:extent cx="1645920" cy="1493520"/>
            <wp:effectExtent l="0" t="0" r="0" b="0"/>
            <wp:docPr id="8" name="Picture 8" descr="https://communities.ca.com/servlet/JiveServlet/downloadImage/102-231169444-1-92258/173-157/pastedImage_55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mmunities.ca.com/servlet/JiveServlet/downloadImage/102-231169444-1-92258/173-157/pastedImage_55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333EA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After logging into CA.com for the first time, user will be presented the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"Terms and Conditions"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as below. Please review the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"Terms and Conditions"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using the scroll bar inside the sub view and click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"Continue"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to acknowledge:</w:t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072A5B58" wp14:editId="29EB6ABC">
            <wp:extent cx="4975860" cy="4191000"/>
            <wp:effectExtent l="0" t="0" r="0" b="0"/>
            <wp:docPr id="9" name="Picture 9" descr="https://communities.ca.com/servlet/JiveServlet/downloadImage/102-231169444-1-92259/522-440/pastedImage_56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mmunities.ca.com/servlet/JiveServlet/downloadImage/102-231169444-1-92259/522-440/pastedImage_56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333EA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To review the Partner User Registration status, click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"My Profile"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under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"My Account"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as below:</w:t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bookmarkStart w:id="0" w:name="_GoBack"/>
      <w:r>
        <w:rPr>
          <w:rFonts w:ascii="inherit" w:hAnsi="inherit" w:cs="Arial"/>
          <w:noProof/>
          <w:color w:val="34AEFF"/>
          <w:sz w:val="23"/>
          <w:szCs w:val="23"/>
          <w:bdr w:val="none" w:sz="0" w:space="0" w:color="auto" w:frame="1"/>
        </w:rPr>
        <w:drawing>
          <wp:inline distT="0" distB="0" distL="0" distR="0" wp14:anchorId="7EFEE268" wp14:editId="72055195">
            <wp:extent cx="4617720" cy="873995"/>
            <wp:effectExtent l="0" t="0" r="0" b="2540"/>
            <wp:docPr id="10" name="Picture 10" descr="https://communities.ca.com/servlet/JiveServlet/downloadImage/102-231169444-1-92260/537-102/pastedImage_57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mmunities.ca.com/servlet/JiveServlet/downloadImage/102-231169444-1-92260/537-102/pastedImage_57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84" cy="8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333EA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Click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"CA Partner"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tab as below:</w:t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inherit" w:hAnsi="inherit" w:cs="Arial"/>
          <w:noProof/>
          <w:color w:val="208DD6"/>
          <w:sz w:val="23"/>
          <w:szCs w:val="23"/>
          <w:bdr w:val="none" w:sz="0" w:space="0" w:color="auto" w:frame="1"/>
        </w:rPr>
        <w:drawing>
          <wp:inline distT="0" distB="0" distL="0" distR="0" wp14:anchorId="1340ACC4" wp14:editId="660B4FD8">
            <wp:extent cx="4983480" cy="3916680"/>
            <wp:effectExtent l="0" t="0" r="7620" b="7620"/>
            <wp:docPr id="11" name="Picture 11" descr="https://communities.ca.com/servlet/JiveServlet/downloadImage/102-231169444-1-92261/523-411/pastedImage_58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mmunities.ca.com/servlet/JiveServlet/downloadImage/102-231169444-1-92261/523-411/pastedImage_58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C7" w:rsidRDefault="00EA3CC7" w:rsidP="00EA3CC7">
      <w:pPr>
        <w:pStyle w:val="NormalWeb"/>
        <w:shd w:val="clear" w:color="auto" w:fill="FFFFFF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436D52" w:rsidRDefault="00436D52" w:rsidP="00333EA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8364D"/>
          <w:sz w:val="23"/>
          <w:szCs w:val="23"/>
        </w:rPr>
      </w:pPr>
      <w:r>
        <w:rPr>
          <w:rFonts w:ascii="Arial" w:hAnsi="Arial" w:cs="Arial"/>
          <w:color w:val="38364D"/>
          <w:sz w:val="23"/>
          <w:szCs w:val="23"/>
        </w:rPr>
        <w:t>User should receive the access to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Style w:val="Strong"/>
          <w:rFonts w:ascii="inherit" w:hAnsi="inherit" w:cs="Arial"/>
          <w:color w:val="38364D"/>
          <w:sz w:val="23"/>
          <w:szCs w:val="23"/>
          <w:bdr w:val="none" w:sz="0" w:space="0" w:color="auto" w:frame="1"/>
        </w:rPr>
        <w:t>Partner Portal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within 24 hours, please contact</w:t>
      </w:r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hyperlink r:id="rId30" w:tgtFrame="_blank" w:history="1">
        <w:r>
          <w:rPr>
            <w:rStyle w:val="Hyperlink"/>
            <w:rFonts w:ascii="inherit" w:hAnsi="inherit" w:cs="Arial"/>
            <w:color w:val="34AEFF"/>
            <w:sz w:val="23"/>
            <w:szCs w:val="23"/>
            <w:bdr w:val="none" w:sz="0" w:space="0" w:color="auto" w:frame="1"/>
          </w:rPr>
          <w:t>Customer Care</w:t>
        </w:r>
      </w:hyperlink>
      <w:r>
        <w:rPr>
          <w:rStyle w:val="apple-converted-space"/>
          <w:rFonts w:ascii="Arial" w:hAnsi="Arial" w:cs="Arial"/>
          <w:color w:val="38364D"/>
          <w:sz w:val="23"/>
          <w:szCs w:val="23"/>
        </w:rPr>
        <w:t> </w:t>
      </w:r>
      <w:r>
        <w:rPr>
          <w:rFonts w:ascii="Arial" w:hAnsi="Arial" w:cs="Arial"/>
          <w:color w:val="38364D"/>
          <w:sz w:val="23"/>
          <w:szCs w:val="23"/>
        </w:rPr>
        <w:t>team if assistance is needed.</w:t>
      </w:r>
    </w:p>
    <w:p w:rsidR="00436D52" w:rsidRDefault="00436D52" w:rsidP="00333EAA">
      <w:pPr>
        <w:pStyle w:val="NormalWeb"/>
        <w:shd w:val="clear" w:color="auto" w:fill="FFFFFF"/>
        <w:spacing w:before="0" w:beforeAutospacing="0" w:after="0" w:afterAutospacing="0"/>
        <w:ind w:firstLine="60"/>
        <w:textAlignment w:val="baseline"/>
        <w:rPr>
          <w:rFonts w:ascii="Arial" w:hAnsi="Arial" w:cs="Arial"/>
          <w:color w:val="38364D"/>
          <w:sz w:val="23"/>
          <w:szCs w:val="23"/>
        </w:rPr>
      </w:pPr>
    </w:p>
    <w:p w:rsidR="00607EBC" w:rsidRDefault="00607EBC"/>
    <w:sectPr w:rsidR="00607EBC" w:rsidSect="00D531C4">
      <w:pgSz w:w="12240" w:h="15840"/>
      <w:pgMar w:top="72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83A17"/>
    <w:multiLevelType w:val="hybridMultilevel"/>
    <w:tmpl w:val="BF9C7B44"/>
    <w:lvl w:ilvl="0" w:tplc="6FEC3EE8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347BE3"/>
    <w:multiLevelType w:val="hybridMultilevel"/>
    <w:tmpl w:val="D0A26FB6"/>
    <w:lvl w:ilvl="0" w:tplc="6FEC3EE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363"/>
    <w:rsid w:val="00171903"/>
    <w:rsid w:val="00200EAC"/>
    <w:rsid w:val="003119A3"/>
    <w:rsid w:val="00333EAA"/>
    <w:rsid w:val="00436D52"/>
    <w:rsid w:val="004852AE"/>
    <w:rsid w:val="00607EBC"/>
    <w:rsid w:val="006164F3"/>
    <w:rsid w:val="006205F9"/>
    <w:rsid w:val="0081426F"/>
    <w:rsid w:val="00C90363"/>
    <w:rsid w:val="00CF5DDF"/>
    <w:rsid w:val="00D23F46"/>
    <w:rsid w:val="00D531C4"/>
    <w:rsid w:val="00EA3CC7"/>
    <w:rsid w:val="00F8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924F3"/>
  <w15:chartTrackingRefBased/>
  <w15:docId w15:val="{1369D0A7-F90F-4C77-960F-ABA7C0E6A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3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9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0363"/>
    <w:rPr>
      <w:b/>
      <w:bCs/>
    </w:rPr>
  </w:style>
  <w:style w:type="character" w:customStyle="1" w:styleId="apple-converted-space">
    <w:name w:val="apple-converted-space"/>
    <w:basedOn w:val="DefaultParagraphFont"/>
    <w:rsid w:val="00C90363"/>
  </w:style>
  <w:style w:type="character" w:styleId="Hyperlink">
    <w:name w:val="Hyperlink"/>
    <w:basedOn w:val="DefaultParagraphFont"/>
    <w:uiPriority w:val="99"/>
    <w:semiHidden/>
    <w:unhideWhenUsed/>
    <w:rsid w:val="00C9036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90363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C903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903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33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communities.ca.com/servlet/JiveServlet/showImage/102-231169444-1-92255/pastedImage_52.png" TargetMode="External"/><Relationship Id="rId26" Type="http://schemas.openxmlformats.org/officeDocument/2006/relationships/hyperlink" Target="https://communities.ca.com/servlet/JiveServlet/showImage/102-231169444-1-92260/pastedImage_57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hyperlink" Target="https://communities.ca.com/servlet/JiveServlet/showImage/102-231169444-1-92252/pastedImage_49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communities.ca.com/servlet/JiveServlet/showImage/102-231169444-1-92254/pastedImage_51.png" TargetMode="External"/><Relationship Id="rId20" Type="http://schemas.openxmlformats.org/officeDocument/2006/relationships/hyperlink" Target="https://communities.ca.com/servlet/JiveServlet/showImage/102-231169444-1-92257/pastedImage_54.png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communities.ca.com/servlet/JiveServlet/showImage/102-231169444-1-92259/pastedImage_56.pn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communities.ca.com/servlet/JiveServlet/showImage/102-231169444-1-92261/pastedImage_58.png" TargetMode="External"/><Relationship Id="rId10" Type="http://schemas.openxmlformats.org/officeDocument/2006/relationships/hyperlink" Target="https://communities.ca.com/servlet/JiveServlet/showImage/102-231169444-1-92249/pastedImage_46.png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communities.ca.com/servlet/JiveServlet/showImage/102-231169444-1-92253/pastedImage_50.png" TargetMode="External"/><Relationship Id="rId22" Type="http://schemas.openxmlformats.org/officeDocument/2006/relationships/hyperlink" Target="https://communities.ca.com/servlet/JiveServlet/showImage/102-231169444-1-92258/pastedImage_55.png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communities.ca.com/external-link.jspa?url=http%3A%2F%2Fwww.ca.com%2Fus%2Fservices-support%2Fca-support%2Fcontact-suppor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4268</TotalTime>
  <Pages>6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Horlick, William H</dc:creator>
  <cp:keywords/>
  <dc:description/>
  <cp:lastModifiedBy>Horlick, William H</cp:lastModifiedBy>
  <cp:revision>4</cp:revision>
  <dcterms:created xsi:type="dcterms:W3CDTF">2017-10-13T13:13:00Z</dcterms:created>
  <dcterms:modified xsi:type="dcterms:W3CDTF">2017-10-16T12:37:00Z</dcterms:modified>
</cp:coreProperties>
</file>