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How to Install Symantec Network Access Control when SEPM is already installed and Running</w:t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About SNAC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: Symantec Network Access Control ensures that a company's client computers are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  <w:t>compliant with the company's security policies before the computers are allowed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  <w:t>to access the network. Symantec Network Access Control uses a Host Integrity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  <w:t>Policy and an optional Symantec Enforcer to discover and evaluate which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  <w:t>computers are compliant.</w:t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How to enable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: There are two methods to enable SNAC on already running SEPM...</w:t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lang w:val="en"/>
        </w:rPr>
        <w:br/>
      </w: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Method 1</w:t>
      </w:r>
      <w:r w:rsidR="00701459">
        <w:rPr>
          <w:rFonts w:ascii="Helvetica" w:hAnsi="Helvetica" w:cs="Helvetica"/>
          <w:color w:val="333333"/>
          <w:sz w:val="20"/>
          <w:szCs w:val="20"/>
          <w:lang w:val="en"/>
        </w:rPr>
        <w:t>: Manually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copy the License file (SNAC.XML) from SNAC CD and add the packages to Client Install packages under SEPM.</w:t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a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. Go to SEPM folder on SNAC CD and copy the snac.xml file.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667375" cy="4118293"/>
            <wp:effectExtent l="0" t="0" r="0" b="0"/>
            <wp:docPr id="13" name="Picture 1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1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lastRenderedPageBreak/>
        <w:t>b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. Paste the snac.xml file inside "Program Files\Symantec\Symantec Endpoint Protection Manager\tomcat\</w:t>
      </w:r>
      <w:proofErr w:type="spellStart"/>
      <w:r>
        <w:rPr>
          <w:rFonts w:ascii="Helvetica" w:hAnsi="Helvetica" w:cs="Helvetica"/>
          <w:color w:val="333333"/>
          <w:sz w:val="20"/>
          <w:szCs w:val="20"/>
          <w:lang w:val="en"/>
        </w:rPr>
        <w:t>etc</w:t>
      </w:r>
      <w:proofErr w:type="spellEnd"/>
      <w:r>
        <w:rPr>
          <w:rFonts w:ascii="Helvetica" w:hAnsi="Helvetica" w:cs="Helvetica"/>
          <w:color w:val="333333"/>
          <w:sz w:val="20"/>
          <w:szCs w:val="20"/>
          <w:lang w:val="en"/>
        </w:rPr>
        <w:t>\license" folder.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6096000" cy="4429760"/>
            <wp:effectExtent l="0" t="0" r="0" b="8890"/>
            <wp:docPr id="12" name="Picture 1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lastRenderedPageBreak/>
        <w:t>c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. Restart the "Symantec Endpoint Protection Manger".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950940" cy="4324350"/>
            <wp:effectExtent l="0" t="0" r="0" b="0"/>
            <wp:docPr id="11" name="Picture 1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4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lastRenderedPageBreak/>
        <w:t>d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. After completing the above steps SNAC will be enabled on your SEPM. Now you can add SNAC packages to "Client 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install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packages". Go to Admin--&gt;Install Packages--&gt;Add Client install package.</w:t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browse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the SNAC folder in the CD and select setup.exe file.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953125" cy="4325938"/>
            <wp:effectExtent l="0" t="0" r="0" b="0"/>
            <wp:docPr id="10" name="Picture 1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2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lastRenderedPageBreak/>
        <w:t>e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. Same procedure can be followed for 64 bit package also. Folder name is SNACWin64.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6000750" cy="4360545"/>
            <wp:effectExtent l="0" t="0" r="0" b="1905"/>
            <wp:docPr id="9" name="Picture 9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701459" w:rsidRDefault="00701459" w:rsidP="004717E0">
      <w:pPr>
        <w:pStyle w:val="NormalWeb"/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</w:pP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lastRenderedPageBreak/>
        <w:t>Method 2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: Upgrade from CD.</w:t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a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. When you put the cd "Symantec endpoint protect installation program" menu will appear. If 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its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not coming open the CD and run setup.exe (It is there in the root directory).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781675" cy="4336256"/>
            <wp:effectExtent l="0" t="0" r="0" b="7620"/>
            <wp:docPr id="8" name="Picture 8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3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b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. Select Install Symantec Network Access Control.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091962" cy="2009775"/>
            <wp:effectExtent l="0" t="0" r="0" b="0"/>
            <wp:docPr id="7" name="Picture 7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962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lastRenderedPageBreak/>
        <w:t>c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. Select Install Symantec Endpoint protection Manger. Now it copies the License file and starts configuring SEPM.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857500" cy="1857375"/>
            <wp:effectExtent l="0" t="0" r="0" b="9525"/>
            <wp:docPr id="6" name="Picture 6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d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. Once the "Management server upgrade wizard" starts click 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Next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857500" cy="2143125"/>
            <wp:effectExtent l="0" t="0" r="0" b="9525"/>
            <wp:docPr id="5" name="Picture 5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e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. Once Wizard is complete click "Next" and "Finish".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857500" cy="1771650"/>
            <wp:effectExtent l="0" t="0" r="0" b="0"/>
            <wp:docPr id="4" name="Picture 4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lastRenderedPageBreak/>
        <w:t>f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. After the upgrade wizard SEPM configuration wizard appears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..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Provide the appropriate values and complete the configuration.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857500" cy="2400300"/>
            <wp:effectExtent l="0" t="0" r="0" b="0"/>
            <wp:docPr id="3" name="Picture 3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Now your SNAC installation is complete.</w:t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How to see SNAC component on SEPM and Clients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:</w:t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After the installation OF SNAC "Host Integrity" policy will appear under Policies tab. Now you can modify and assign it to any group.</w:t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857500" cy="2076450"/>
            <wp:effectExtent l="0" t="0" r="0" b="0"/>
            <wp:docPr id="2" name="Picture 2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Once clients get that policy you will see Network Access Control on Client UI.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857500" cy="2076450"/>
            <wp:effectExtent l="0" t="0" r="0" b="0"/>
            <wp:docPr id="1" name="Picture 1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E0" w:rsidRDefault="004717E0" w:rsidP="004717E0">
      <w:pPr>
        <w:pStyle w:val="NormalWeb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lastRenderedPageBreak/>
        <w:br/>
        <w:t>Hope this will help administrators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..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  <w:t>In case of any correction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..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please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comment....</w:t>
      </w:r>
    </w:p>
    <w:p w:rsidR="00CA6F3C" w:rsidRDefault="00CA6F3C"/>
    <w:sectPr w:rsidR="00CA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E0"/>
    <w:rsid w:val="004717E0"/>
    <w:rsid w:val="00701459"/>
    <w:rsid w:val="00C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7E0"/>
    <w:rPr>
      <w:strike w:val="0"/>
      <w:dstrike w:val="0"/>
      <w:color w:val="004BA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717E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717E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7E0"/>
    <w:rPr>
      <w:strike w:val="0"/>
      <w:dstrike w:val="0"/>
      <w:color w:val="004BA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717E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717E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</dc:creator>
  <cp:lastModifiedBy>TIS</cp:lastModifiedBy>
  <cp:revision>2</cp:revision>
  <dcterms:created xsi:type="dcterms:W3CDTF">2011-11-09T09:00:00Z</dcterms:created>
  <dcterms:modified xsi:type="dcterms:W3CDTF">2011-11-09T10:43:00Z</dcterms:modified>
</cp:coreProperties>
</file>