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6F" w:rsidRDefault="006D4A6F" w:rsidP="00452008"/>
    <w:p w:rsidR="00197C7F" w:rsidRDefault="005E334C" w:rsidP="003B07D9">
      <w:pPr>
        <w:spacing w:line="320" w:lineRule="exact"/>
        <w:rPr>
          <w:rFonts w:cstheme="minorHAnsi"/>
        </w:rPr>
      </w:pPr>
      <w:r>
        <w:rPr>
          <w:rFonts w:cstheme="minorHAnsi"/>
        </w:rPr>
        <w:t>June 8</w:t>
      </w:r>
      <w:bookmarkStart w:id="0" w:name="_GoBack"/>
      <w:bookmarkEnd w:id="0"/>
      <w:r w:rsidR="00197C7F">
        <w:rPr>
          <w:rFonts w:cstheme="minorHAnsi"/>
        </w:rPr>
        <w:t>, 2015</w:t>
      </w:r>
    </w:p>
    <w:p w:rsidR="00197C7F" w:rsidRDefault="00197C7F" w:rsidP="003B07D9">
      <w:pPr>
        <w:spacing w:line="320" w:lineRule="exact"/>
        <w:rPr>
          <w:rFonts w:cstheme="minorHAnsi"/>
        </w:rPr>
      </w:pPr>
    </w:p>
    <w:p w:rsidR="003B07D9" w:rsidRPr="00030456" w:rsidRDefault="003B07D9" w:rsidP="003B07D9">
      <w:pPr>
        <w:spacing w:line="320" w:lineRule="exact"/>
        <w:rPr>
          <w:rFonts w:cstheme="minorHAnsi"/>
        </w:rPr>
      </w:pPr>
      <w:r w:rsidRPr="00030456">
        <w:rPr>
          <w:rFonts w:cstheme="minorHAnsi"/>
        </w:rPr>
        <w:t>Dear CA Customer:</w:t>
      </w:r>
    </w:p>
    <w:p w:rsidR="003B07D9" w:rsidRPr="00030456" w:rsidRDefault="003B07D9" w:rsidP="003B07D9">
      <w:pPr>
        <w:spacing w:line="320" w:lineRule="exact"/>
        <w:rPr>
          <w:rFonts w:cstheme="minorHAnsi"/>
        </w:rPr>
      </w:pPr>
    </w:p>
    <w:p w:rsidR="003B07D9" w:rsidRPr="008E6C21" w:rsidRDefault="003B07D9" w:rsidP="003B07D9">
      <w:pPr>
        <w:spacing w:line="320" w:lineRule="exact"/>
        <w:rPr>
          <w:rFonts w:cstheme="minorHAnsi"/>
        </w:rPr>
      </w:pPr>
      <w:r w:rsidRPr="00030456">
        <w:rPr>
          <w:rFonts w:cstheme="minorHAnsi"/>
        </w:rPr>
        <w:t xml:space="preserve">The purpose of this </w:t>
      </w:r>
      <w:r w:rsidR="00D47163" w:rsidRPr="00D47163">
        <w:rPr>
          <w:rFonts w:cstheme="minorHAnsi"/>
        </w:rPr>
        <w:t>Advisory</w:t>
      </w:r>
      <w:r w:rsidRPr="00030456">
        <w:rPr>
          <w:rFonts w:cstheme="minorHAnsi"/>
        </w:rPr>
        <w:t xml:space="preserve"> is to inform you of a potential </w:t>
      </w:r>
      <w:r w:rsidR="00651337">
        <w:rPr>
          <w:rFonts w:cstheme="minorHAnsi"/>
        </w:rPr>
        <w:t>limitation</w:t>
      </w:r>
      <w:r w:rsidR="00651337" w:rsidRPr="00030456">
        <w:rPr>
          <w:rFonts w:cstheme="minorHAnsi"/>
        </w:rPr>
        <w:t xml:space="preserve"> </w:t>
      </w:r>
      <w:r w:rsidRPr="00030456">
        <w:rPr>
          <w:rFonts w:cstheme="minorHAnsi"/>
        </w:rPr>
        <w:t xml:space="preserve">that has been recently identified </w:t>
      </w:r>
      <w:r w:rsidRPr="008E6C21">
        <w:rPr>
          <w:rFonts w:cstheme="minorHAnsi"/>
        </w:rPr>
        <w:t xml:space="preserve">with </w:t>
      </w:r>
      <w:r w:rsidR="00B42D9C" w:rsidRPr="008E6C21">
        <w:rPr>
          <w:rFonts w:cstheme="minorHAnsi"/>
        </w:rPr>
        <w:t>CA Advanced Authentication</w:t>
      </w:r>
      <w:r w:rsidR="00197C7F" w:rsidRPr="008E6C21">
        <w:rPr>
          <w:rFonts w:cstheme="minorHAnsi"/>
        </w:rPr>
        <w:t>.</w:t>
      </w:r>
      <w:r w:rsidRPr="008E6C21">
        <w:rPr>
          <w:rFonts w:cstheme="minorHAnsi"/>
        </w:rPr>
        <w:t xml:space="preserve">  Please read the information provided below and follow the instructions in order to avoid being impacted by this problem.   </w:t>
      </w:r>
    </w:p>
    <w:p w:rsidR="003B07D9" w:rsidRPr="008E6C21" w:rsidRDefault="003B07D9" w:rsidP="003B07D9">
      <w:pPr>
        <w:spacing w:line="320" w:lineRule="exact"/>
        <w:rPr>
          <w:rFonts w:cstheme="minorHAnsi"/>
        </w:rPr>
      </w:pPr>
    </w:p>
    <w:p w:rsidR="003B07D9" w:rsidRPr="00030456" w:rsidRDefault="003B07D9" w:rsidP="003B07D9">
      <w:pPr>
        <w:spacing w:line="320" w:lineRule="exact"/>
        <w:rPr>
          <w:rFonts w:cstheme="minorHAnsi"/>
        </w:rPr>
      </w:pPr>
      <w:r w:rsidRPr="008E6C21">
        <w:rPr>
          <w:rFonts w:cstheme="minorHAnsi"/>
        </w:rPr>
        <w:t xml:space="preserve">PRODUCT(S) AFFECTED: </w:t>
      </w:r>
      <w:r w:rsidR="00B42D9C" w:rsidRPr="008E6C21">
        <w:rPr>
          <w:rFonts w:cstheme="minorHAnsi"/>
        </w:rPr>
        <w:t xml:space="preserve">CA Advanced Authentication  </w:t>
      </w:r>
      <w:r w:rsidRPr="008E6C21">
        <w:rPr>
          <w:rFonts w:cstheme="minorHAnsi"/>
        </w:rPr>
        <w:tab/>
      </w:r>
      <w:r w:rsidRPr="008E6C21">
        <w:rPr>
          <w:rFonts w:cstheme="minorHAnsi"/>
        </w:rPr>
        <w:tab/>
        <w:t>RELEASE</w:t>
      </w:r>
      <w:r w:rsidR="00030456" w:rsidRPr="008E6C21">
        <w:rPr>
          <w:rFonts w:cstheme="minorHAnsi"/>
        </w:rPr>
        <w:t>:</w:t>
      </w:r>
      <w:r w:rsidRPr="008E6C21">
        <w:rPr>
          <w:rFonts w:cstheme="minorHAnsi"/>
        </w:rPr>
        <w:t xml:space="preserve"> </w:t>
      </w:r>
      <w:r w:rsidR="008E6C21" w:rsidRPr="008E6C21">
        <w:rPr>
          <w:rFonts w:cstheme="minorHAnsi"/>
        </w:rPr>
        <w:t>All</w:t>
      </w:r>
      <w:r w:rsidRPr="00030456">
        <w:rPr>
          <w:rFonts w:cstheme="minorHAnsi"/>
        </w:rPr>
        <w:br w:type="textWrapping" w:clear="all"/>
      </w:r>
    </w:p>
    <w:p w:rsidR="003B07D9" w:rsidRPr="00030456" w:rsidRDefault="003B07D9" w:rsidP="003B07D9">
      <w:pPr>
        <w:spacing w:line="320" w:lineRule="exact"/>
        <w:rPr>
          <w:rFonts w:cstheme="minorHAnsi"/>
          <w:color w:val="4F81BD" w:themeColor="accent1"/>
        </w:rPr>
      </w:pPr>
      <w:r w:rsidRPr="00030456">
        <w:rPr>
          <w:rFonts w:cstheme="minorHAnsi"/>
        </w:rPr>
        <w:t xml:space="preserve">PROBLEM DESCRIPTION: </w:t>
      </w:r>
    </w:p>
    <w:p w:rsidR="00765B9F" w:rsidRPr="00765B9F" w:rsidRDefault="008E6C21" w:rsidP="00765B9F">
      <w:pPr>
        <w:pStyle w:val="Heading1"/>
        <w:rPr>
          <w:rFonts w:asciiTheme="minorHAnsi" w:hAnsiTheme="minorHAnsi"/>
          <w:color w:val="auto"/>
          <w:sz w:val="24"/>
          <w:szCs w:val="24"/>
        </w:rPr>
      </w:pPr>
      <w:r>
        <w:rPr>
          <w:rFonts w:asciiTheme="minorHAnsi" w:hAnsiTheme="minorHAnsi"/>
          <w:color w:val="auto"/>
        </w:rPr>
        <w:t>Browsers Restricting to Run P</w:t>
      </w:r>
      <w:r w:rsidR="00765B9F" w:rsidRPr="00B42D9C">
        <w:rPr>
          <w:rFonts w:asciiTheme="minorHAnsi" w:hAnsiTheme="minorHAnsi"/>
          <w:color w:val="auto"/>
        </w:rPr>
        <w:t>lugins.</w:t>
      </w:r>
      <w:r w:rsidR="003B07D9" w:rsidRPr="00030456">
        <w:rPr>
          <w:rFonts w:cstheme="minorHAnsi"/>
        </w:rPr>
        <w:br w:type="textWrapping" w:clear="all"/>
        <w:t> </w:t>
      </w:r>
      <w:r w:rsidR="003B07D9" w:rsidRPr="00030456">
        <w:rPr>
          <w:rFonts w:cstheme="minorHAnsi"/>
        </w:rPr>
        <w:br w:type="textWrapping" w:clear="all"/>
      </w:r>
      <w:r w:rsidR="00765B9F" w:rsidRPr="00765B9F">
        <w:rPr>
          <w:rFonts w:asciiTheme="minorHAnsi" w:hAnsiTheme="minorHAnsi"/>
          <w:color w:val="auto"/>
          <w:sz w:val="24"/>
          <w:szCs w:val="24"/>
        </w:rPr>
        <w:t>The browser industry is leaning towards providing sandboxed environments, and any method which violates the sandbox is discouraged.  Supporting this strategy is the announcement of Google Chrome which dropped their support for Plugins in version 42.</w:t>
      </w:r>
    </w:p>
    <w:p w:rsidR="00765B9F" w:rsidRPr="00765B9F" w:rsidRDefault="00765B9F" w:rsidP="00765B9F"/>
    <w:p w:rsidR="00765B9F" w:rsidRPr="00765B9F" w:rsidRDefault="00765B9F" w:rsidP="00765B9F">
      <w:pPr>
        <w:jc w:val="both"/>
      </w:pPr>
      <w:r w:rsidRPr="00765B9F">
        <w:t>The following are the changes that are being implemented on all the browsers.</w:t>
      </w:r>
    </w:p>
    <w:p w:rsidR="00765B9F" w:rsidRPr="00765B9F" w:rsidRDefault="00765B9F" w:rsidP="00765B9F">
      <w:pPr>
        <w:jc w:val="both"/>
      </w:pPr>
    </w:p>
    <w:p w:rsidR="00765B9F" w:rsidRPr="00765B9F" w:rsidRDefault="00765B9F" w:rsidP="00765B9F">
      <w:pPr>
        <w:pStyle w:val="Subtitle"/>
        <w:jc w:val="both"/>
        <w:rPr>
          <w:b/>
          <w:color w:val="auto"/>
          <w:sz w:val="24"/>
          <w:szCs w:val="24"/>
        </w:rPr>
      </w:pPr>
      <w:r w:rsidRPr="00765B9F">
        <w:rPr>
          <w:b/>
          <w:color w:val="auto"/>
          <w:sz w:val="24"/>
          <w:szCs w:val="24"/>
        </w:rPr>
        <w:t>Internet Explorer</w:t>
      </w:r>
    </w:p>
    <w:p w:rsidR="00765B9F" w:rsidRDefault="00490355" w:rsidP="00490355">
      <w:pPr>
        <w:jc w:val="both"/>
      </w:pPr>
      <w:r>
        <w:t xml:space="preserve">Internet Explorer does not support plugins </w:t>
      </w:r>
      <w:r w:rsidR="007230C4">
        <w:t xml:space="preserve">and Applets </w:t>
      </w:r>
      <w:r w:rsidR="00A71D20">
        <w:t xml:space="preserve">in metro mode. </w:t>
      </w:r>
      <w:r>
        <w:t xml:space="preserve"> In Desktop </w:t>
      </w:r>
      <w:r w:rsidR="00F811DD">
        <w:t xml:space="preserve">mode Plugins </w:t>
      </w:r>
      <w:r w:rsidR="007230C4">
        <w:t xml:space="preserve">and Applets </w:t>
      </w:r>
      <w:r w:rsidR="00F811DD">
        <w:t>are</w:t>
      </w:r>
      <w:r>
        <w:t xml:space="preserve"> supported</w:t>
      </w:r>
      <w:r w:rsidR="00765B9F" w:rsidRPr="00765B9F">
        <w:t>.</w:t>
      </w:r>
    </w:p>
    <w:p w:rsidR="00A71D20" w:rsidRPr="00765B9F" w:rsidRDefault="00A71D20" w:rsidP="00490355">
      <w:pPr>
        <w:jc w:val="both"/>
      </w:pPr>
    </w:p>
    <w:p w:rsidR="00765B9F" w:rsidRPr="00765B9F" w:rsidRDefault="00765B9F" w:rsidP="00765B9F">
      <w:pPr>
        <w:jc w:val="both"/>
        <w:rPr>
          <w:b/>
          <w:spacing w:val="15"/>
        </w:rPr>
      </w:pPr>
      <w:r w:rsidRPr="00765B9F">
        <w:rPr>
          <w:b/>
          <w:spacing w:val="15"/>
        </w:rPr>
        <w:t>Chrome</w:t>
      </w:r>
    </w:p>
    <w:p w:rsidR="00765B9F" w:rsidRPr="00765B9F" w:rsidRDefault="00765B9F" w:rsidP="00765B9F">
      <w:pPr>
        <w:jc w:val="both"/>
        <w:rPr>
          <w:b/>
          <w:spacing w:val="15"/>
        </w:rPr>
      </w:pPr>
    </w:p>
    <w:p w:rsidR="00765B9F" w:rsidRPr="00765B9F" w:rsidRDefault="00A71D20" w:rsidP="00765B9F">
      <w:pPr>
        <w:jc w:val="both"/>
      </w:pPr>
      <w:r>
        <w:t>Chrome has d</w:t>
      </w:r>
      <w:r w:rsidR="00765B9F" w:rsidRPr="00765B9F">
        <w:t xml:space="preserve">ropped support for plugins </w:t>
      </w:r>
      <w:r w:rsidR="007230C4">
        <w:t>and Applet</w:t>
      </w:r>
      <w:r>
        <w:t>s</w:t>
      </w:r>
      <w:r w:rsidR="007230C4">
        <w:t xml:space="preserve"> </w:t>
      </w:r>
      <w:r w:rsidR="00765B9F" w:rsidRPr="00765B9F">
        <w:t>starting in version 42.</w:t>
      </w:r>
    </w:p>
    <w:p w:rsidR="00765B9F" w:rsidRPr="00765B9F" w:rsidRDefault="00765B9F" w:rsidP="00765B9F">
      <w:pPr>
        <w:jc w:val="both"/>
      </w:pPr>
    </w:p>
    <w:p w:rsidR="00765B9F" w:rsidRPr="00765B9F" w:rsidRDefault="00765B9F" w:rsidP="00765B9F">
      <w:pPr>
        <w:jc w:val="both"/>
        <w:rPr>
          <w:b/>
          <w:spacing w:val="15"/>
        </w:rPr>
      </w:pPr>
      <w:r w:rsidRPr="00765B9F">
        <w:rPr>
          <w:b/>
          <w:spacing w:val="15"/>
        </w:rPr>
        <w:t>Firefox</w:t>
      </w:r>
    </w:p>
    <w:p w:rsidR="00765B9F" w:rsidRPr="00765B9F" w:rsidRDefault="00765B9F" w:rsidP="00765B9F">
      <w:pPr>
        <w:jc w:val="both"/>
        <w:rPr>
          <w:b/>
          <w:spacing w:val="15"/>
        </w:rPr>
      </w:pPr>
    </w:p>
    <w:p w:rsidR="00765B9F" w:rsidRPr="00765B9F" w:rsidRDefault="00A71D20" w:rsidP="00765B9F">
      <w:pPr>
        <w:jc w:val="both"/>
      </w:pPr>
      <w:r>
        <w:t>Firefox s</w:t>
      </w:r>
      <w:r w:rsidR="00765B9F" w:rsidRPr="00765B9F">
        <w:t>upports plugins from version 34.0.5 and above, but has plans to drop the plugins in the future.</w:t>
      </w:r>
    </w:p>
    <w:p w:rsidR="00765B9F" w:rsidRPr="00765B9F" w:rsidRDefault="00765B9F" w:rsidP="00765B9F">
      <w:pPr>
        <w:jc w:val="both"/>
      </w:pPr>
    </w:p>
    <w:p w:rsidR="00765B9F" w:rsidRPr="00765B9F" w:rsidRDefault="00765B9F" w:rsidP="00765B9F">
      <w:pPr>
        <w:jc w:val="both"/>
      </w:pPr>
    </w:p>
    <w:p w:rsidR="00B431D8" w:rsidRDefault="00B431D8" w:rsidP="0026105F">
      <w:pPr>
        <w:jc w:val="both"/>
      </w:pPr>
    </w:p>
    <w:p w:rsidR="00B431D8" w:rsidRDefault="00B431D8" w:rsidP="0026105F">
      <w:pPr>
        <w:jc w:val="both"/>
      </w:pPr>
    </w:p>
    <w:p w:rsidR="0026105F" w:rsidRPr="00765B9F" w:rsidRDefault="00765B9F" w:rsidP="0026105F">
      <w:pPr>
        <w:jc w:val="both"/>
      </w:pPr>
      <w:r w:rsidRPr="00765B9F">
        <w:t>CA Advanced Authentication clients use the Browser plugins to store the credentials into the file storage, which offers better persistent storage</w:t>
      </w:r>
      <w:r w:rsidR="007626C6">
        <w:t xml:space="preserve"> and device locking capabilities</w:t>
      </w:r>
      <w:r w:rsidRPr="00765B9F">
        <w:t>.</w:t>
      </w:r>
      <w:r w:rsidR="0026105F" w:rsidRPr="0026105F">
        <w:t xml:space="preserve"> </w:t>
      </w:r>
      <w:r w:rsidR="0026105F" w:rsidRPr="00765B9F">
        <w:t xml:space="preserve">Because of these </w:t>
      </w:r>
      <w:r w:rsidR="0026105F">
        <w:t xml:space="preserve">browser </w:t>
      </w:r>
      <w:r w:rsidR="0026105F" w:rsidRPr="00765B9F">
        <w:t>changes the CA Advanced Authentication clients (both AuthID and DDNA clients) that are browser based will be affected.</w:t>
      </w:r>
    </w:p>
    <w:p w:rsidR="00765B9F" w:rsidRPr="00765B9F" w:rsidRDefault="00765B9F" w:rsidP="00765B9F">
      <w:pPr>
        <w:jc w:val="both"/>
      </w:pPr>
    </w:p>
    <w:p w:rsidR="00765B9F" w:rsidRPr="00765B9F" w:rsidRDefault="00765B9F" w:rsidP="00765B9F">
      <w:pPr>
        <w:jc w:val="both"/>
      </w:pPr>
    </w:p>
    <w:p w:rsidR="00765B9F" w:rsidRPr="00765B9F" w:rsidRDefault="00765B9F" w:rsidP="00765B9F">
      <w:pPr>
        <w:jc w:val="both"/>
      </w:pPr>
      <w:r w:rsidRPr="00765B9F">
        <w:t>Different types of storage, available in CA Advanced Authentication Clients in increasing order of persistence, are given below:</w:t>
      </w:r>
    </w:p>
    <w:p w:rsidR="00765B9F" w:rsidRPr="00765B9F" w:rsidRDefault="00765B9F" w:rsidP="00765B9F">
      <w:pPr>
        <w:jc w:val="both"/>
      </w:pPr>
    </w:p>
    <w:p w:rsidR="00765B9F" w:rsidRPr="00765B9F" w:rsidRDefault="00A71D20" w:rsidP="00765B9F">
      <w:pPr>
        <w:pStyle w:val="ListParagraph"/>
        <w:numPr>
          <w:ilvl w:val="0"/>
          <w:numId w:val="4"/>
        </w:numPr>
        <w:jc w:val="both"/>
        <w:rPr>
          <w:sz w:val="24"/>
          <w:szCs w:val="24"/>
        </w:rPr>
      </w:pPr>
      <w:r>
        <w:rPr>
          <w:sz w:val="24"/>
          <w:szCs w:val="24"/>
        </w:rPr>
        <w:t>Cookies (K</w:t>
      </w:r>
      <w:r w:rsidR="00765B9F" w:rsidRPr="00765B9F">
        <w:rPr>
          <w:sz w:val="24"/>
          <w:szCs w:val="24"/>
        </w:rPr>
        <w:t>eys will be available in all browsers)</w:t>
      </w:r>
    </w:p>
    <w:p w:rsidR="00765B9F" w:rsidRPr="00765B9F" w:rsidRDefault="00765B9F" w:rsidP="00765B9F">
      <w:pPr>
        <w:pStyle w:val="ListParagraph"/>
        <w:numPr>
          <w:ilvl w:val="0"/>
          <w:numId w:val="4"/>
        </w:numPr>
        <w:jc w:val="both"/>
        <w:rPr>
          <w:sz w:val="24"/>
          <w:szCs w:val="24"/>
        </w:rPr>
      </w:pPr>
      <w:r w:rsidRPr="00765B9F">
        <w:rPr>
          <w:sz w:val="24"/>
          <w:szCs w:val="24"/>
        </w:rPr>
        <w:t>userData (Applicable only in Internet Explorer)</w:t>
      </w:r>
    </w:p>
    <w:p w:rsidR="00765B9F" w:rsidRPr="00765B9F" w:rsidRDefault="00A71D20" w:rsidP="00765B9F">
      <w:pPr>
        <w:pStyle w:val="ListParagraph"/>
        <w:numPr>
          <w:ilvl w:val="0"/>
          <w:numId w:val="4"/>
        </w:numPr>
        <w:jc w:val="both"/>
        <w:rPr>
          <w:sz w:val="24"/>
          <w:szCs w:val="24"/>
        </w:rPr>
      </w:pPr>
      <w:r>
        <w:rPr>
          <w:sz w:val="24"/>
          <w:szCs w:val="24"/>
        </w:rPr>
        <w:t>LocalStorage (K</w:t>
      </w:r>
      <w:r w:rsidR="00765B9F" w:rsidRPr="00765B9F">
        <w:rPr>
          <w:sz w:val="24"/>
          <w:szCs w:val="24"/>
        </w:rPr>
        <w:t xml:space="preserve">eys will be Available in all browsers) </w:t>
      </w:r>
    </w:p>
    <w:p w:rsidR="00765B9F" w:rsidRPr="00765B9F" w:rsidRDefault="00765B9F" w:rsidP="00765B9F">
      <w:pPr>
        <w:pStyle w:val="ListParagraph"/>
        <w:numPr>
          <w:ilvl w:val="0"/>
          <w:numId w:val="4"/>
        </w:numPr>
        <w:jc w:val="both"/>
        <w:rPr>
          <w:sz w:val="24"/>
          <w:szCs w:val="24"/>
        </w:rPr>
      </w:pPr>
      <w:r w:rsidRPr="00765B9F">
        <w:rPr>
          <w:sz w:val="24"/>
          <w:szCs w:val="24"/>
        </w:rPr>
        <w:t>Disk/File (Available only when plugin is enabled)</w:t>
      </w:r>
    </w:p>
    <w:p w:rsidR="00765B9F" w:rsidRPr="00B42D9C" w:rsidRDefault="00765B9F" w:rsidP="00765B9F">
      <w:pPr>
        <w:pStyle w:val="Heading1"/>
        <w:rPr>
          <w:rFonts w:asciiTheme="minorHAnsi" w:hAnsiTheme="minorHAnsi"/>
          <w:b/>
          <w:color w:val="auto"/>
        </w:rPr>
      </w:pPr>
      <w:r w:rsidRPr="00B42D9C">
        <w:rPr>
          <w:rFonts w:asciiTheme="minorHAnsi" w:hAnsiTheme="minorHAnsi"/>
          <w:b/>
          <w:color w:val="auto"/>
        </w:rPr>
        <w:t xml:space="preserve">Browser Storage </w:t>
      </w:r>
      <w:r w:rsidR="0026105F">
        <w:rPr>
          <w:rFonts w:asciiTheme="minorHAnsi" w:hAnsiTheme="minorHAnsi"/>
          <w:b/>
          <w:color w:val="auto"/>
        </w:rPr>
        <w:t>S</w:t>
      </w:r>
      <w:r w:rsidRPr="00B42D9C">
        <w:rPr>
          <w:rFonts w:asciiTheme="minorHAnsi" w:hAnsiTheme="minorHAnsi"/>
          <w:b/>
          <w:color w:val="auto"/>
        </w:rPr>
        <w:t>upport Matrix</w:t>
      </w:r>
    </w:p>
    <w:p w:rsidR="00765B9F" w:rsidRDefault="00765B9F" w:rsidP="00765B9F">
      <w:pPr>
        <w:jc w:val="both"/>
      </w:pPr>
      <w:r w:rsidRPr="00765B9F">
        <w:t>Here the fallback is from higher persistence to lower and the numbering</w:t>
      </w:r>
      <w:r w:rsidR="00A71D20">
        <w:t>,</w:t>
      </w:r>
      <w:r w:rsidRPr="00765B9F">
        <w:t xml:space="preserve"> corresponding to persistence in the below table, is given in the reverse order, i.e. 1 means higher persistence storage and 2 means lower persistence storage.</w:t>
      </w:r>
    </w:p>
    <w:p w:rsidR="00B42D9C" w:rsidRPr="00765B9F" w:rsidRDefault="00B42D9C" w:rsidP="00765B9F">
      <w:pPr>
        <w:jc w:val="both"/>
      </w:pPr>
    </w:p>
    <w:p w:rsidR="00765B9F" w:rsidRPr="00765B9F" w:rsidRDefault="00A71D20" w:rsidP="00765B9F">
      <w:pPr>
        <w:jc w:val="both"/>
      </w:pPr>
      <w:r>
        <w:t>For example,</w:t>
      </w:r>
      <w:r w:rsidR="00765B9F" w:rsidRPr="00765B9F">
        <w:t xml:space="preserve"> in Internet Explorer, which supports plugin, if the plugin is enabled, Hard Disk is taken as the persistence. If the Plugin is disabled then it falls back to User Data and if user data is disabled then it falls back to cookie.</w:t>
      </w:r>
    </w:p>
    <w:p w:rsidR="00765B9F" w:rsidRPr="00765B9F" w:rsidRDefault="00765B9F" w:rsidP="00765B9F">
      <w:pPr>
        <w:jc w:val="both"/>
      </w:pPr>
    </w:p>
    <w:p w:rsidR="00765B9F" w:rsidRPr="00765B9F" w:rsidRDefault="00765B9F" w:rsidP="00765B9F">
      <w:pPr>
        <w:jc w:val="both"/>
      </w:pPr>
      <w:r w:rsidRPr="00765B9F">
        <w:t>Note: Hard disk is only possible when Plugin is supported and enabled.</w:t>
      </w:r>
    </w:p>
    <w:tbl>
      <w:tblPr>
        <w:tblStyle w:val="TableGrid"/>
        <w:tblW w:w="0" w:type="auto"/>
        <w:tblLook w:val="04A0" w:firstRow="1" w:lastRow="0" w:firstColumn="1" w:lastColumn="0" w:noHBand="0" w:noVBand="1"/>
      </w:tblPr>
      <w:tblGrid>
        <w:gridCol w:w="1540"/>
        <w:gridCol w:w="1728"/>
        <w:gridCol w:w="2286"/>
        <w:gridCol w:w="1678"/>
        <w:gridCol w:w="1624"/>
      </w:tblGrid>
      <w:tr w:rsidR="00765B9F" w:rsidRPr="00765B9F" w:rsidTr="00591B56">
        <w:tc>
          <w:tcPr>
            <w:tcW w:w="1615" w:type="dxa"/>
          </w:tcPr>
          <w:p w:rsidR="00765B9F" w:rsidRPr="00765B9F" w:rsidRDefault="00765B9F" w:rsidP="00591B56">
            <w:pPr>
              <w:rPr>
                <w:sz w:val="24"/>
                <w:szCs w:val="24"/>
              </w:rPr>
            </w:pPr>
            <w:r w:rsidRPr="00765B9F">
              <w:rPr>
                <w:sz w:val="24"/>
                <w:szCs w:val="24"/>
              </w:rPr>
              <w:t>Browser</w:t>
            </w:r>
          </w:p>
        </w:tc>
        <w:tc>
          <w:tcPr>
            <w:tcW w:w="1800" w:type="dxa"/>
          </w:tcPr>
          <w:p w:rsidR="00765B9F" w:rsidRPr="00765B9F" w:rsidRDefault="00765B9F" w:rsidP="00591B56">
            <w:pPr>
              <w:rPr>
                <w:sz w:val="24"/>
                <w:szCs w:val="24"/>
              </w:rPr>
            </w:pPr>
            <w:r w:rsidRPr="00765B9F">
              <w:rPr>
                <w:sz w:val="24"/>
                <w:szCs w:val="24"/>
              </w:rPr>
              <w:t>Hard Disk</w:t>
            </w:r>
          </w:p>
          <w:p w:rsidR="00765B9F" w:rsidRPr="00765B9F" w:rsidRDefault="00765B9F" w:rsidP="00591B56">
            <w:pPr>
              <w:rPr>
                <w:sz w:val="24"/>
                <w:szCs w:val="24"/>
              </w:rPr>
            </w:pPr>
            <w:r w:rsidRPr="00765B9F">
              <w:rPr>
                <w:sz w:val="24"/>
                <w:szCs w:val="24"/>
              </w:rPr>
              <w:t>(implies plugin enabled)</w:t>
            </w:r>
          </w:p>
        </w:tc>
        <w:tc>
          <w:tcPr>
            <w:tcW w:w="2451" w:type="dxa"/>
          </w:tcPr>
          <w:p w:rsidR="00765B9F" w:rsidRPr="00765B9F" w:rsidRDefault="00765B9F" w:rsidP="00591B56">
            <w:pPr>
              <w:rPr>
                <w:sz w:val="24"/>
                <w:szCs w:val="24"/>
              </w:rPr>
            </w:pPr>
            <w:r w:rsidRPr="00765B9F">
              <w:rPr>
                <w:sz w:val="24"/>
                <w:szCs w:val="24"/>
              </w:rPr>
              <w:t>Local Storage</w:t>
            </w:r>
          </w:p>
        </w:tc>
        <w:tc>
          <w:tcPr>
            <w:tcW w:w="1742" w:type="dxa"/>
          </w:tcPr>
          <w:p w:rsidR="00765B9F" w:rsidRPr="00765B9F" w:rsidRDefault="00765B9F" w:rsidP="00591B56">
            <w:pPr>
              <w:rPr>
                <w:sz w:val="24"/>
                <w:szCs w:val="24"/>
              </w:rPr>
            </w:pPr>
            <w:r w:rsidRPr="00765B9F">
              <w:rPr>
                <w:sz w:val="24"/>
                <w:szCs w:val="24"/>
              </w:rPr>
              <w:t>User Data</w:t>
            </w:r>
          </w:p>
        </w:tc>
        <w:tc>
          <w:tcPr>
            <w:tcW w:w="1742" w:type="dxa"/>
          </w:tcPr>
          <w:p w:rsidR="00765B9F" w:rsidRPr="00765B9F" w:rsidRDefault="00765B9F" w:rsidP="00591B56">
            <w:pPr>
              <w:rPr>
                <w:sz w:val="24"/>
                <w:szCs w:val="24"/>
              </w:rPr>
            </w:pPr>
            <w:r w:rsidRPr="00765B9F">
              <w:rPr>
                <w:sz w:val="24"/>
                <w:szCs w:val="24"/>
              </w:rPr>
              <w:t>Cookie</w:t>
            </w:r>
          </w:p>
        </w:tc>
      </w:tr>
      <w:tr w:rsidR="00765B9F" w:rsidRPr="00765B9F" w:rsidTr="00591B56">
        <w:tc>
          <w:tcPr>
            <w:tcW w:w="1615" w:type="dxa"/>
          </w:tcPr>
          <w:p w:rsidR="00765B9F" w:rsidRPr="00765B9F" w:rsidRDefault="00765B9F" w:rsidP="00591B56">
            <w:pPr>
              <w:rPr>
                <w:sz w:val="24"/>
                <w:szCs w:val="24"/>
              </w:rPr>
            </w:pPr>
            <w:r w:rsidRPr="00765B9F">
              <w:rPr>
                <w:sz w:val="24"/>
                <w:szCs w:val="24"/>
              </w:rPr>
              <w:t>IE</w:t>
            </w:r>
          </w:p>
        </w:tc>
        <w:tc>
          <w:tcPr>
            <w:tcW w:w="1800" w:type="dxa"/>
          </w:tcPr>
          <w:p w:rsidR="00765B9F" w:rsidRPr="00765B9F" w:rsidRDefault="00765B9F" w:rsidP="00591B56">
            <w:pPr>
              <w:rPr>
                <w:sz w:val="24"/>
                <w:szCs w:val="24"/>
              </w:rPr>
            </w:pPr>
            <w:r w:rsidRPr="00765B9F">
              <w:rPr>
                <w:sz w:val="24"/>
                <w:szCs w:val="24"/>
              </w:rPr>
              <w:t>1</w:t>
            </w:r>
          </w:p>
        </w:tc>
        <w:tc>
          <w:tcPr>
            <w:tcW w:w="2451" w:type="dxa"/>
          </w:tcPr>
          <w:p w:rsidR="00765B9F" w:rsidRPr="00765B9F" w:rsidRDefault="00765B9F" w:rsidP="00591B56">
            <w:pPr>
              <w:rPr>
                <w:sz w:val="24"/>
                <w:szCs w:val="24"/>
              </w:rPr>
            </w:pPr>
            <w:r w:rsidRPr="00765B9F">
              <w:rPr>
                <w:sz w:val="24"/>
                <w:szCs w:val="24"/>
              </w:rPr>
              <w:t>Not Supported</w:t>
            </w:r>
          </w:p>
        </w:tc>
        <w:tc>
          <w:tcPr>
            <w:tcW w:w="1742" w:type="dxa"/>
          </w:tcPr>
          <w:p w:rsidR="00765B9F" w:rsidRPr="00765B9F" w:rsidRDefault="00765B9F" w:rsidP="00591B56">
            <w:pPr>
              <w:rPr>
                <w:sz w:val="24"/>
                <w:szCs w:val="24"/>
              </w:rPr>
            </w:pPr>
            <w:r w:rsidRPr="00765B9F">
              <w:rPr>
                <w:sz w:val="24"/>
                <w:szCs w:val="24"/>
              </w:rPr>
              <w:t>2</w:t>
            </w:r>
          </w:p>
        </w:tc>
        <w:tc>
          <w:tcPr>
            <w:tcW w:w="1742" w:type="dxa"/>
          </w:tcPr>
          <w:p w:rsidR="00765B9F" w:rsidRPr="00765B9F" w:rsidRDefault="00765B9F" w:rsidP="00591B56">
            <w:pPr>
              <w:rPr>
                <w:sz w:val="24"/>
                <w:szCs w:val="24"/>
              </w:rPr>
            </w:pPr>
            <w:r w:rsidRPr="00765B9F">
              <w:rPr>
                <w:sz w:val="24"/>
                <w:szCs w:val="24"/>
              </w:rPr>
              <w:t>3</w:t>
            </w:r>
          </w:p>
        </w:tc>
      </w:tr>
      <w:tr w:rsidR="00765B9F" w:rsidRPr="00765B9F" w:rsidTr="00591B56">
        <w:tc>
          <w:tcPr>
            <w:tcW w:w="1615" w:type="dxa"/>
          </w:tcPr>
          <w:p w:rsidR="00765B9F" w:rsidRPr="00765B9F" w:rsidRDefault="00765B9F" w:rsidP="00591B56">
            <w:pPr>
              <w:rPr>
                <w:sz w:val="24"/>
                <w:szCs w:val="24"/>
              </w:rPr>
            </w:pPr>
            <w:r w:rsidRPr="00765B9F">
              <w:rPr>
                <w:sz w:val="24"/>
                <w:szCs w:val="24"/>
              </w:rPr>
              <w:t>Chrome &lt; 42</w:t>
            </w:r>
          </w:p>
        </w:tc>
        <w:tc>
          <w:tcPr>
            <w:tcW w:w="1800" w:type="dxa"/>
          </w:tcPr>
          <w:p w:rsidR="00765B9F" w:rsidRPr="00765B9F" w:rsidRDefault="00765B9F" w:rsidP="00591B56">
            <w:pPr>
              <w:rPr>
                <w:sz w:val="24"/>
                <w:szCs w:val="24"/>
              </w:rPr>
            </w:pPr>
            <w:r w:rsidRPr="00765B9F">
              <w:rPr>
                <w:sz w:val="24"/>
                <w:szCs w:val="24"/>
              </w:rPr>
              <w:t xml:space="preserve">1 </w:t>
            </w:r>
          </w:p>
        </w:tc>
        <w:tc>
          <w:tcPr>
            <w:tcW w:w="2451" w:type="dxa"/>
          </w:tcPr>
          <w:p w:rsidR="00765B9F" w:rsidRPr="00765B9F" w:rsidRDefault="00765B9F" w:rsidP="00591B56">
            <w:pPr>
              <w:rPr>
                <w:sz w:val="24"/>
                <w:szCs w:val="24"/>
              </w:rPr>
            </w:pPr>
            <w:r w:rsidRPr="00765B9F">
              <w:rPr>
                <w:sz w:val="24"/>
                <w:szCs w:val="24"/>
              </w:rPr>
              <w:t>2</w:t>
            </w:r>
          </w:p>
        </w:tc>
        <w:tc>
          <w:tcPr>
            <w:tcW w:w="1742" w:type="dxa"/>
          </w:tcPr>
          <w:p w:rsidR="00765B9F" w:rsidRPr="00765B9F" w:rsidRDefault="00765B9F" w:rsidP="00591B56">
            <w:pPr>
              <w:rPr>
                <w:sz w:val="24"/>
                <w:szCs w:val="24"/>
              </w:rPr>
            </w:pPr>
            <w:r w:rsidRPr="00765B9F">
              <w:rPr>
                <w:sz w:val="24"/>
                <w:szCs w:val="24"/>
              </w:rPr>
              <w:t>Not Supported</w:t>
            </w:r>
          </w:p>
        </w:tc>
        <w:tc>
          <w:tcPr>
            <w:tcW w:w="1742" w:type="dxa"/>
          </w:tcPr>
          <w:p w:rsidR="00765B9F" w:rsidRPr="00765B9F" w:rsidRDefault="00765B9F" w:rsidP="00591B56">
            <w:pPr>
              <w:rPr>
                <w:sz w:val="24"/>
                <w:szCs w:val="24"/>
              </w:rPr>
            </w:pPr>
            <w:r w:rsidRPr="00765B9F">
              <w:rPr>
                <w:sz w:val="24"/>
                <w:szCs w:val="24"/>
              </w:rPr>
              <w:t>3</w:t>
            </w:r>
          </w:p>
        </w:tc>
      </w:tr>
      <w:tr w:rsidR="00765B9F" w:rsidRPr="00765B9F" w:rsidTr="00591B56">
        <w:tc>
          <w:tcPr>
            <w:tcW w:w="1615" w:type="dxa"/>
          </w:tcPr>
          <w:p w:rsidR="00765B9F" w:rsidRPr="00765B9F" w:rsidRDefault="00765B9F" w:rsidP="00591B56">
            <w:pPr>
              <w:rPr>
                <w:sz w:val="24"/>
                <w:szCs w:val="24"/>
              </w:rPr>
            </w:pPr>
            <w:r w:rsidRPr="00765B9F">
              <w:rPr>
                <w:sz w:val="24"/>
                <w:szCs w:val="24"/>
              </w:rPr>
              <w:t>Chrome &gt;=42</w:t>
            </w:r>
          </w:p>
        </w:tc>
        <w:tc>
          <w:tcPr>
            <w:tcW w:w="1800" w:type="dxa"/>
          </w:tcPr>
          <w:p w:rsidR="00765B9F" w:rsidRPr="00765B9F" w:rsidRDefault="00765B9F" w:rsidP="00591B56">
            <w:pPr>
              <w:rPr>
                <w:sz w:val="24"/>
                <w:szCs w:val="24"/>
              </w:rPr>
            </w:pPr>
            <w:r w:rsidRPr="00765B9F">
              <w:rPr>
                <w:sz w:val="24"/>
                <w:szCs w:val="24"/>
              </w:rPr>
              <w:t>Not Supported</w:t>
            </w:r>
          </w:p>
        </w:tc>
        <w:tc>
          <w:tcPr>
            <w:tcW w:w="2451" w:type="dxa"/>
          </w:tcPr>
          <w:p w:rsidR="00765B9F" w:rsidRPr="00765B9F" w:rsidRDefault="00765B9F" w:rsidP="00591B56">
            <w:pPr>
              <w:rPr>
                <w:sz w:val="24"/>
                <w:szCs w:val="24"/>
              </w:rPr>
            </w:pPr>
            <w:r w:rsidRPr="00765B9F">
              <w:rPr>
                <w:sz w:val="24"/>
                <w:szCs w:val="24"/>
              </w:rPr>
              <w:t>2</w:t>
            </w:r>
          </w:p>
        </w:tc>
        <w:tc>
          <w:tcPr>
            <w:tcW w:w="1742" w:type="dxa"/>
          </w:tcPr>
          <w:p w:rsidR="00765B9F" w:rsidRPr="00765B9F" w:rsidRDefault="00765B9F" w:rsidP="00591B56">
            <w:pPr>
              <w:rPr>
                <w:sz w:val="24"/>
                <w:szCs w:val="24"/>
              </w:rPr>
            </w:pPr>
            <w:r w:rsidRPr="00765B9F">
              <w:rPr>
                <w:sz w:val="24"/>
                <w:szCs w:val="24"/>
              </w:rPr>
              <w:t>Not Supported</w:t>
            </w:r>
          </w:p>
        </w:tc>
        <w:tc>
          <w:tcPr>
            <w:tcW w:w="1742" w:type="dxa"/>
          </w:tcPr>
          <w:p w:rsidR="00765B9F" w:rsidRPr="00765B9F" w:rsidRDefault="00765B9F" w:rsidP="00591B56">
            <w:pPr>
              <w:rPr>
                <w:sz w:val="24"/>
                <w:szCs w:val="24"/>
              </w:rPr>
            </w:pPr>
            <w:r w:rsidRPr="00765B9F">
              <w:rPr>
                <w:sz w:val="24"/>
                <w:szCs w:val="24"/>
              </w:rPr>
              <w:t>2</w:t>
            </w:r>
          </w:p>
        </w:tc>
      </w:tr>
      <w:tr w:rsidR="00765B9F" w:rsidRPr="00765B9F" w:rsidTr="00591B56">
        <w:tc>
          <w:tcPr>
            <w:tcW w:w="1615" w:type="dxa"/>
          </w:tcPr>
          <w:p w:rsidR="00765B9F" w:rsidRPr="00765B9F" w:rsidRDefault="00765B9F" w:rsidP="00591B56">
            <w:pPr>
              <w:rPr>
                <w:sz w:val="24"/>
                <w:szCs w:val="24"/>
              </w:rPr>
            </w:pPr>
            <w:r w:rsidRPr="00765B9F">
              <w:rPr>
                <w:sz w:val="24"/>
                <w:szCs w:val="24"/>
              </w:rPr>
              <w:t>Firefox &gt; 34.0.5</w:t>
            </w:r>
          </w:p>
        </w:tc>
        <w:tc>
          <w:tcPr>
            <w:tcW w:w="1800" w:type="dxa"/>
          </w:tcPr>
          <w:p w:rsidR="00765B9F" w:rsidRPr="00765B9F" w:rsidRDefault="00765B9F" w:rsidP="00591B56">
            <w:pPr>
              <w:rPr>
                <w:sz w:val="24"/>
                <w:szCs w:val="24"/>
              </w:rPr>
            </w:pPr>
            <w:r w:rsidRPr="00765B9F">
              <w:rPr>
                <w:sz w:val="24"/>
                <w:szCs w:val="24"/>
              </w:rPr>
              <w:t>1</w:t>
            </w:r>
          </w:p>
        </w:tc>
        <w:tc>
          <w:tcPr>
            <w:tcW w:w="2451" w:type="dxa"/>
          </w:tcPr>
          <w:p w:rsidR="00765B9F" w:rsidRPr="00765B9F" w:rsidRDefault="00765B9F" w:rsidP="00591B56">
            <w:pPr>
              <w:rPr>
                <w:sz w:val="24"/>
                <w:szCs w:val="24"/>
              </w:rPr>
            </w:pPr>
            <w:r w:rsidRPr="00765B9F">
              <w:rPr>
                <w:sz w:val="24"/>
                <w:szCs w:val="24"/>
              </w:rPr>
              <w:t>2</w:t>
            </w:r>
          </w:p>
        </w:tc>
        <w:tc>
          <w:tcPr>
            <w:tcW w:w="1742" w:type="dxa"/>
          </w:tcPr>
          <w:p w:rsidR="00765B9F" w:rsidRPr="00765B9F" w:rsidRDefault="00765B9F" w:rsidP="00591B56">
            <w:pPr>
              <w:rPr>
                <w:sz w:val="24"/>
                <w:szCs w:val="24"/>
              </w:rPr>
            </w:pPr>
            <w:r w:rsidRPr="00765B9F">
              <w:rPr>
                <w:sz w:val="24"/>
                <w:szCs w:val="24"/>
              </w:rPr>
              <w:t>Not Supported</w:t>
            </w:r>
          </w:p>
        </w:tc>
        <w:tc>
          <w:tcPr>
            <w:tcW w:w="1742" w:type="dxa"/>
          </w:tcPr>
          <w:p w:rsidR="00765B9F" w:rsidRPr="00765B9F" w:rsidRDefault="00765B9F" w:rsidP="00591B56">
            <w:pPr>
              <w:rPr>
                <w:sz w:val="24"/>
                <w:szCs w:val="24"/>
              </w:rPr>
            </w:pPr>
            <w:r w:rsidRPr="00765B9F">
              <w:rPr>
                <w:sz w:val="24"/>
                <w:szCs w:val="24"/>
              </w:rPr>
              <w:t>3</w:t>
            </w:r>
          </w:p>
        </w:tc>
      </w:tr>
      <w:tr w:rsidR="00765B9F" w:rsidRPr="00765B9F" w:rsidTr="00591B56">
        <w:tc>
          <w:tcPr>
            <w:tcW w:w="1615" w:type="dxa"/>
          </w:tcPr>
          <w:p w:rsidR="00765B9F" w:rsidRPr="00765B9F" w:rsidRDefault="00765B9F" w:rsidP="00591B56">
            <w:pPr>
              <w:rPr>
                <w:sz w:val="24"/>
                <w:szCs w:val="24"/>
              </w:rPr>
            </w:pPr>
          </w:p>
        </w:tc>
        <w:tc>
          <w:tcPr>
            <w:tcW w:w="1800" w:type="dxa"/>
          </w:tcPr>
          <w:p w:rsidR="00765B9F" w:rsidRPr="00765B9F" w:rsidRDefault="00765B9F" w:rsidP="00591B56">
            <w:pPr>
              <w:rPr>
                <w:sz w:val="24"/>
                <w:szCs w:val="24"/>
              </w:rPr>
            </w:pPr>
          </w:p>
        </w:tc>
        <w:tc>
          <w:tcPr>
            <w:tcW w:w="2451" w:type="dxa"/>
          </w:tcPr>
          <w:p w:rsidR="00765B9F" w:rsidRPr="00765B9F" w:rsidRDefault="00765B9F" w:rsidP="00591B56">
            <w:pPr>
              <w:rPr>
                <w:sz w:val="24"/>
                <w:szCs w:val="24"/>
              </w:rPr>
            </w:pPr>
          </w:p>
        </w:tc>
        <w:tc>
          <w:tcPr>
            <w:tcW w:w="1742" w:type="dxa"/>
          </w:tcPr>
          <w:p w:rsidR="00765B9F" w:rsidRPr="00765B9F" w:rsidRDefault="00765B9F" w:rsidP="00591B56">
            <w:pPr>
              <w:rPr>
                <w:sz w:val="24"/>
                <w:szCs w:val="24"/>
              </w:rPr>
            </w:pPr>
          </w:p>
        </w:tc>
        <w:tc>
          <w:tcPr>
            <w:tcW w:w="1742" w:type="dxa"/>
          </w:tcPr>
          <w:p w:rsidR="00765B9F" w:rsidRPr="00765B9F" w:rsidRDefault="00765B9F" w:rsidP="00591B56">
            <w:pPr>
              <w:rPr>
                <w:sz w:val="24"/>
                <w:szCs w:val="24"/>
              </w:rPr>
            </w:pPr>
          </w:p>
        </w:tc>
      </w:tr>
    </w:tbl>
    <w:p w:rsidR="00765B9F" w:rsidRPr="00B42D9C" w:rsidRDefault="00765B9F" w:rsidP="00765B9F">
      <w:pPr>
        <w:rPr>
          <w:rFonts w:asciiTheme="majorHAnsi" w:eastAsiaTheme="majorEastAsia" w:hAnsiTheme="majorHAnsi" w:cstheme="majorBidi"/>
          <w:color w:val="365F91" w:themeColor="accent1" w:themeShade="BF"/>
        </w:rPr>
      </w:pPr>
    </w:p>
    <w:p w:rsidR="00B42D9C" w:rsidRDefault="00B42D9C" w:rsidP="00765B9F">
      <w:pPr>
        <w:pStyle w:val="Heading1"/>
        <w:rPr>
          <w:rFonts w:asciiTheme="minorHAnsi" w:hAnsiTheme="minorHAnsi"/>
          <w:b/>
          <w:color w:val="auto"/>
          <w:sz w:val="24"/>
          <w:szCs w:val="24"/>
        </w:rPr>
      </w:pPr>
    </w:p>
    <w:p w:rsidR="00B42D9C" w:rsidRDefault="00B42D9C" w:rsidP="00B42D9C"/>
    <w:p w:rsidR="00B42D9C" w:rsidRPr="00B42D9C" w:rsidRDefault="00B42D9C" w:rsidP="00B42D9C"/>
    <w:p w:rsidR="00765B9F" w:rsidRPr="00B42D9C" w:rsidRDefault="006C2E68" w:rsidP="00B42D9C">
      <w:pPr>
        <w:pStyle w:val="Heading1"/>
        <w:spacing w:before="0"/>
        <w:rPr>
          <w:rFonts w:asciiTheme="minorHAnsi" w:hAnsiTheme="minorHAnsi"/>
          <w:b/>
          <w:color w:val="auto"/>
        </w:rPr>
      </w:pPr>
      <w:r>
        <w:rPr>
          <w:rFonts w:asciiTheme="minorHAnsi" w:hAnsiTheme="minorHAnsi"/>
          <w:b/>
          <w:color w:val="auto"/>
        </w:rPr>
        <w:t>Impact to</w:t>
      </w:r>
      <w:r w:rsidR="00765B9F" w:rsidRPr="00B42D9C">
        <w:rPr>
          <w:rFonts w:asciiTheme="minorHAnsi" w:hAnsiTheme="minorHAnsi"/>
          <w:b/>
          <w:color w:val="auto"/>
        </w:rPr>
        <w:t xml:space="preserve"> clients when </w:t>
      </w:r>
      <w:r w:rsidR="0026105F">
        <w:rPr>
          <w:rFonts w:asciiTheme="minorHAnsi" w:hAnsiTheme="minorHAnsi"/>
          <w:b/>
          <w:color w:val="auto"/>
        </w:rPr>
        <w:t xml:space="preserve">Browser </w:t>
      </w:r>
      <w:r w:rsidR="00765B9F" w:rsidRPr="00B42D9C">
        <w:rPr>
          <w:rFonts w:asciiTheme="minorHAnsi" w:hAnsiTheme="minorHAnsi"/>
          <w:b/>
          <w:color w:val="auto"/>
        </w:rPr>
        <w:t xml:space="preserve">Plugin support is taken away </w:t>
      </w:r>
    </w:p>
    <w:p w:rsidR="00765B9F" w:rsidRDefault="00765B9F" w:rsidP="00765B9F">
      <w:pPr>
        <w:jc w:val="both"/>
      </w:pPr>
      <w:r>
        <w:t xml:space="preserve">When an end user upgrades to a browser </w:t>
      </w:r>
      <w:r w:rsidR="00A473F4">
        <w:t xml:space="preserve">that </w:t>
      </w:r>
      <w:r>
        <w:t>no longer supports the plugin the following is the behavior depicted by clients.</w:t>
      </w:r>
    </w:p>
    <w:p w:rsidR="00765B9F" w:rsidRDefault="00765B9F" w:rsidP="00765B9F">
      <w:pPr>
        <w:jc w:val="both"/>
      </w:pPr>
    </w:p>
    <w:p w:rsidR="00765B9F" w:rsidRPr="00765B9F" w:rsidRDefault="00765B9F" w:rsidP="00765B9F">
      <w:pPr>
        <w:pStyle w:val="Subtitle"/>
        <w:jc w:val="both"/>
        <w:rPr>
          <w:b/>
          <w:color w:val="auto"/>
          <w:sz w:val="24"/>
          <w:szCs w:val="24"/>
        </w:rPr>
      </w:pPr>
      <w:r w:rsidRPr="00765B9F">
        <w:rPr>
          <w:b/>
          <w:color w:val="auto"/>
          <w:sz w:val="24"/>
          <w:szCs w:val="24"/>
        </w:rPr>
        <w:t>Desktop Mobile OTP client</w:t>
      </w:r>
    </w:p>
    <w:p w:rsidR="00765B9F" w:rsidRPr="00765B9F" w:rsidRDefault="00765B9F" w:rsidP="00765B9F">
      <w:r w:rsidRPr="00765B9F">
        <w:t xml:space="preserve">Desktop Mobile OTP client 2.3 and below has a dependency on </w:t>
      </w:r>
      <w:r w:rsidR="006C2E68">
        <w:t xml:space="preserve">the </w:t>
      </w:r>
      <w:r w:rsidRPr="00765B9F">
        <w:t>Authminder Plugin, and it always stores the account information in file storage.</w:t>
      </w:r>
      <w:r w:rsidR="006C2E68">
        <w:t xml:space="preserve">  </w:t>
      </w:r>
      <w:r w:rsidRPr="00765B9F">
        <w:t>Starting</w:t>
      </w:r>
      <w:r w:rsidR="006C2E68">
        <w:t xml:space="preserve"> in</w:t>
      </w:r>
      <w:r w:rsidRPr="00765B9F">
        <w:t xml:space="preserve"> 2.3.1</w:t>
      </w:r>
      <w:r w:rsidR="006C2E68">
        <w:t>,</w:t>
      </w:r>
      <w:r w:rsidRPr="00765B9F">
        <w:t xml:space="preserve"> the dependency is removed and the persistence falls back as mentioned in the table above.</w:t>
      </w:r>
    </w:p>
    <w:p w:rsidR="00765B9F" w:rsidRPr="00765B9F" w:rsidRDefault="00765B9F" w:rsidP="00765B9F"/>
    <w:p w:rsidR="00765B9F" w:rsidRPr="00765B9F" w:rsidRDefault="00765B9F" w:rsidP="00765B9F">
      <w:r w:rsidRPr="00765B9F">
        <w:t xml:space="preserve">Problem 1: </w:t>
      </w:r>
    </w:p>
    <w:p w:rsidR="00765B9F" w:rsidRPr="00765B9F" w:rsidRDefault="00765B9F" w:rsidP="00765B9F"/>
    <w:p w:rsidR="00765B9F" w:rsidRPr="00765B9F" w:rsidRDefault="00765B9F" w:rsidP="00765B9F">
      <w:r w:rsidRPr="00765B9F">
        <w:t xml:space="preserve">If a desktop mobile OTP client with a version less than 2.3.1 is used, and the browser </w:t>
      </w:r>
      <w:r w:rsidR="006C2E68">
        <w:t>is upgraded</w:t>
      </w:r>
      <w:r w:rsidRPr="00765B9F">
        <w:t xml:space="preserve"> to a version which drops support for plugin, then the Desktop Mobile OTP client will not work, and will </w:t>
      </w:r>
      <w:r w:rsidR="006C2E68">
        <w:t>display</w:t>
      </w:r>
      <w:r w:rsidRPr="00765B9F">
        <w:t xml:space="preserve"> an error saying “ Plugin Not Available - The Desktop Client requires the CA Technologies AuthMinder plugin to be enabled.”</w:t>
      </w:r>
    </w:p>
    <w:p w:rsidR="00765B9F" w:rsidRDefault="00765B9F" w:rsidP="00765B9F"/>
    <w:p w:rsidR="00765B9F" w:rsidRDefault="00765B9F" w:rsidP="00765B9F">
      <w:pPr>
        <w:jc w:val="both"/>
      </w:pPr>
      <w:r>
        <w:t xml:space="preserve">Problem 2: </w:t>
      </w:r>
    </w:p>
    <w:p w:rsidR="00765B9F" w:rsidRDefault="00765B9F" w:rsidP="00765B9F">
      <w:pPr>
        <w:jc w:val="both"/>
      </w:pPr>
    </w:p>
    <w:p w:rsidR="00765B9F" w:rsidRDefault="00765B9F" w:rsidP="00765B9F">
      <w:pPr>
        <w:jc w:val="both"/>
      </w:pPr>
      <w:r>
        <w:t xml:space="preserve">If a desktop mobile OTP client </w:t>
      </w:r>
      <w:r w:rsidR="006C2E68">
        <w:t>using</w:t>
      </w:r>
      <w:r>
        <w:t xml:space="preserve"> a version 2.3.1 or above is used and the storage is in file storage, i.e the browser was using Authminder plugin and the browser upgrades to a version which drops support for plugins</w:t>
      </w:r>
      <w:r w:rsidR="006C2E68">
        <w:t>,</w:t>
      </w:r>
      <w:r>
        <w:t xml:space="preserve"> the client will no longer have access to the keys.dat files</w:t>
      </w:r>
      <w:r w:rsidR="006C2E68">
        <w:t>.</w:t>
      </w:r>
      <w:r>
        <w:t xml:space="preserve"> </w:t>
      </w:r>
      <w:r w:rsidR="006C2E68">
        <w:t>Therefore</w:t>
      </w:r>
      <w:r>
        <w:t xml:space="preserve"> all the accounts provisioned onto the desktop mobile OTP clien</w:t>
      </w:r>
      <w:r w:rsidR="006C2E68">
        <w:t>t will not be seen and the</w:t>
      </w:r>
      <w:r>
        <w:t xml:space="preserve"> OTP cannot be generated.</w:t>
      </w:r>
    </w:p>
    <w:p w:rsidR="00765B9F" w:rsidRDefault="00765B9F" w:rsidP="00765B9F">
      <w:pPr>
        <w:jc w:val="both"/>
      </w:pPr>
    </w:p>
    <w:p w:rsidR="00765B9F" w:rsidRDefault="00765B9F" w:rsidP="00765B9F">
      <w:pPr>
        <w:jc w:val="both"/>
      </w:pPr>
      <w:r>
        <w:t xml:space="preserve">Solution: </w:t>
      </w:r>
    </w:p>
    <w:p w:rsidR="00765B9F" w:rsidRDefault="00765B9F" w:rsidP="00765B9F">
      <w:pPr>
        <w:jc w:val="both"/>
      </w:pPr>
    </w:p>
    <w:p w:rsidR="00765B9F" w:rsidRDefault="006C2E68" w:rsidP="00765B9F">
      <w:pPr>
        <w:jc w:val="both"/>
      </w:pPr>
      <w:r>
        <w:t>U</w:t>
      </w:r>
      <w:r w:rsidR="00765B9F">
        <w:t>se any browser which supports Plugins</w:t>
      </w:r>
      <w:r>
        <w:t>.</w:t>
      </w:r>
    </w:p>
    <w:p w:rsidR="00765B9F" w:rsidRDefault="00765B9F" w:rsidP="00765B9F">
      <w:pPr>
        <w:ind w:left="360"/>
        <w:jc w:val="both"/>
      </w:pPr>
    </w:p>
    <w:p w:rsidR="00765B9F" w:rsidRDefault="006C2E68" w:rsidP="00765B9F">
      <w:pPr>
        <w:jc w:val="both"/>
      </w:pPr>
      <w:r>
        <w:t>For example,</w:t>
      </w:r>
      <w:r w:rsidR="00765B9F">
        <w:t xml:space="preserve"> if a user has upgraded </w:t>
      </w:r>
      <w:r>
        <w:t>a</w:t>
      </w:r>
      <w:r w:rsidR="00765B9F">
        <w:t xml:space="preserve"> Chrome browser to </w:t>
      </w:r>
      <w:r>
        <w:t>version 42,</w:t>
      </w:r>
      <w:r w:rsidR="00765B9F">
        <w:t xml:space="preserve"> </w:t>
      </w:r>
      <w:r>
        <w:t>they</w:t>
      </w:r>
      <w:r w:rsidR="00765B9F">
        <w:t xml:space="preserve"> can choose to use Internet Explorer with plugin ena</w:t>
      </w:r>
      <w:r>
        <w:t>bled to continue accessing the a</w:t>
      </w:r>
      <w:r w:rsidR="00765B9F">
        <w:t>ccounts and generating the OTPs.</w:t>
      </w:r>
    </w:p>
    <w:p w:rsidR="00765B9F" w:rsidRDefault="00765B9F" w:rsidP="00765B9F">
      <w:pPr>
        <w:ind w:left="720"/>
        <w:jc w:val="both"/>
      </w:pPr>
    </w:p>
    <w:p w:rsidR="00765B9F" w:rsidRDefault="00765B9F" w:rsidP="00765B9F">
      <w:pPr>
        <w:jc w:val="both"/>
      </w:pPr>
    </w:p>
    <w:p w:rsidR="00765B9F" w:rsidRDefault="00765B9F" w:rsidP="00765B9F">
      <w:pPr>
        <w:jc w:val="both"/>
      </w:pPr>
    </w:p>
    <w:p w:rsidR="00765B9F" w:rsidRDefault="00765B9F" w:rsidP="00765B9F">
      <w:pPr>
        <w:jc w:val="both"/>
      </w:pPr>
    </w:p>
    <w:p w:rsidR="00765B9F" w:rsidRDefault="00765B9F" w:rsidP="00765B9F">
      <w:pPr>
        <w:jc w:val="both"/>
      </w:pPr>
    </w:p>
    <w:p w:rsidR="00B42D9C" w:rsidRDefault="00B42D9C" w:rsidP="00765B9F">
      <w:pPr>
        <w:jc w:val="both"/>
      </w:pPr>
    </w:p>
    <w:p w:rsidR="00B42D9C" w:rsidRDefault="00B42D9C" w:rsidP="00765B9F">
      <w:pPr>
        <w:jc w:val="both"/>
      </w:pPr>
    </w:p>
    <w:p w:rsidR="00765B9F" w:rsidRDefault="00765B9F" w:rsidP="00765B9F">
      <w:pPr>
        <w:jc w:val="both"/>
      </w:pPr>
      <w:r>
        <w:t xml:space="preserve">To use any browser </w:t>
      </w:r>
      <w:r w:rsidR="00A473F4">
        <w:t xml:space="preserve">that </w:t>
      </w:r>
      <w:r>
        <w:t>does not support Plugins</w:t>
      </w:r>
      <w:r w:rsidR="006C2E68">
        <w:t>.</w:t>
      </w:r>
    </w:p>
    <w:p w:rsidR="00765B9F" w:rsidRDefault="00765B9F" w:rsidP="00765B9F">
      <w:pPr>
        <w:ind w:left="360"/>
        <w:jc w:val="both"/>
      </w:pPr>
    </w:p>
    <w:p w:rsidR="00765B9F" w:rsidRDefault="00765B9F" w:rsidP="00765B9F">
      <w:pPr>
        <w:tabs>
          <w:tab w:val="left" w:pos="0"/>
        </w:tabs>
        <w:jc w:val="both"/>
      </w:pPr>
      <w:r>
        <w:t>In the case where a browser switch is not possible, install/upgrade the Desktop mobile OTP client</w:t>
      </w:r>
      <w:r w:rsidR="006C2E68">
        <w:t>,</w:t>
      </w:r>
      <w:r>
        <w:t xml:space="preserve"> version 2.3.1 or higher</w:t>
      </w:r>
      <w:r w:rsidR="006C2E68">
        <w:t>,</w:t>
      </w:r>
      <w:r>
        <w:t xml:space="preserve"> and perform a re-provision through AFM or any other Middleware which is administrating the Credential lifecycle for the users. This will re-provision the accounts onto the browser sandboxes (localStorage or userData) depending on the browser type, and is accessible only to that particular browser</w:t>
      </w:r>
    </w:p>
    <w:p w:rsidR="00765B9F" w:rsidRDefault="00765B9F" w:rsidP="00765B9F">
      <w:pPr>
        <w:ind w:left="360"/>
        <w:jc w:val="both"/>
      </w:pPr>
    </w:p>
    <w:p w:rsidR="00765B9F" w:rsidRDefault="00765B9F" w:rsidP="00765B9F">
      <w:pPr>
        <w:pStyle w:val="ListParagraph"/>
        <w:jc w:val="both"/>
      </w:pPr>
      <w:r>
        <w:t>Note: When the Persistent storage is not file storage, then the user should continue to use the same browser and should not switch browsers to provision accounts or generate OTPs</w:t>
      </w:r>
      <w:r w:rsidR="006C2E68">
        <w:t>.</w:t>
      </w:r>
    </w:p>
    <w:p w:rsidR="00765B9F" w:rsidRDefault="00765B9F" w:rsidP="00765B9F">
      <w:pPr>
        <w:pStyle w:val="Subtitle"/>
        <w:jc w:val="both"/>
        <w:rPr>
          <w:b/>
          <w:color w:val="auto"/>
        </w:rPr>
      </w:pPr>
    </w:p>
    <w:p w:rsidR="00765B9F" w:rsidRPr="00765B9F" w:rsidRDefault="00765B9F" w:rsidP="00765B9F">
      <w:pPr>
        <w:pStyle w:val="Subtitle"/>
        <w:jc w:val="both"/>
        <w:rPr>
          <w:b/>
          <w:color w:val="auto"/>
          <w:sz w:val="24"/>
          <w:szCs w:val="24"/>
        </w:rPr>
      </w:pPr>
      <w:r w:rsidRPr="00765B9F">
        <w:rPr>
          <w:b/>
          <w:color w:val="auto"/>
          <w:sz w:val="24"/>
          <w:szCs w:val="24"/>
        </w:rPr>
        <w:t>ANC (Arcot Native Client)</w:t>
      </w:r>
    </w:p>
    <w:p w:rsidR="00765B9F" w:rsidRPr="00765B9F" w:rsidRDefault="00765B9F" w:rsidP="00765B9F">
      <w:pPr>
        <w:jc w:val="both"/>
      </w:pPr>
      <w:r w:rsidRPr="00765B9F">
        <w:t xml:space="preserve">ANC works only with Internet Explorer Browser on ActiveX technology and will continue to work in the same manner until Internet Explorer removes ActiveX support. </w:t>
      </w:r>
    </w:p>
    <w:p w:rsidR="00765B9F" w:rsidRPr="00765B9F" w:rsidRDefault="00765B9F" w:rsidP="00765B9F">
      <w:pPr>
        <w:jc w:val="both"/>
      </w:pPr>
    </w:p>
    <w:p w:rsidR="00765B9F" w:rsidRPr="00765B9F" w:rsidRDefault="00765B9F" w:rsidP="00765B9F">
      <w:pPr>
        <w:pStyle w:val="Subtitle"/>
        <w:jc w:val="both"/>
        <w:rPr>
          <w:b/>
          <w:color w:val="auto"/>
          <w:sz w:val="24"/>
          <w:szCs w:val="24"/>
        </w:rPr>
      </w:pPr>
      <w:r w:rsidRPr="00765B9F">
        <w:rPr>
          <w:b/>
          <w:color w:val="auto"/>
          <w:sz w:val="24"/>
          <w:szCs w:val="24"/>
        </w:rPr>
        <w:t>CA AuthID Applet Client</w:t>
      </w:r>
    </w:p>
    <w:p w:rsidR="00A56F2C" w:rsidRPr="002459AA" w:rsidRDefault="00A56F2C" w:rsidP="00A56F2C">
      <w:r>
        <w:t>Since</w:t>
      </w:r>
      <w:r w:rsidR="006C2E68">
        <w:t xml:space="preserve"> Applet depends on JRE plugins, </w:t>
      </w:r>
      <w:r>
        <w:t xml:space="preserve">when plugin support is taken away, </w:t>
      </w:r>
      <w:r w:rsidR="006C2E68">
        <w:t xml:space="preserve"> </w:t>
      </w:r>
      <w:r>
        <w:t>Advanced Authentication Applet client will no more work.</w:t>
      </w:r>
      <w:r w:rsidRPr="00A56F2C">
        <w:t xml:space="preserve"> </w:t>
      </w:r>
      <w:r w:rsidR="006C2E68">
        <w:t xml:space="preserve"> Starting with C</w:t>
      </w:r>
      <w:r w:rsidR="00E83FF9">
        <w:t>hrome version 42, JRE plugins are</w:t>
      </w:r>
      <w:r>
        <w:t xml:space="preserve"> not present in the browser. </w:t>
      </w:r>
      <w:r w:rsidR="00E83FF9">
        <w:t xml:space="preserve"> CA recommends that</w:t>
      </w:r>
      <w:r>
        <w:t xml:space="preserve"> </w:t>
      </w:r>
      <w:r w:rsidRPr="00765B9F">
        <w:t>its customers use the CA AuthID JavaScript Client solution when the Applet is deprecated</w:t>
      </w:r>
      <w:r w:rsidR="00E83FF9">
        <w:t>.</w:t>
      </w:r>
      <w:r>
        <w:t xml:space="preserve"> </w:t>
      </w:r>
    </w:p>
    <w:p w:rsidR="00765B9F" w:rsidRDefault="00765B9F" w:rsidP="00765B9F">
      <w:pPr>
        <w:pStyle w:val="Subtitle"/>
        <w:jc w:val="both"/>
        <w:rPr>
          <w:b/>
          <w:color w:val="auto"/>
        </w:rPr>
      </w:pPr>
    </w:p>
    <w:p w:rsidR="00765B9F" w:rsidRPr="00765B9F" w:rsidRDefault="00765B9F" w:rsidP="00765B9F">
      <w:pPr>
        <w:pStyle w:val="Subtitle"/>
        <w:jc w:val="both"/>
        <w:rPr>
          <w:b/>
          <w:color w:val="auto"/>
          <w:sz w:val="24"/>
          <w:szCs w:val="24"/>
        </w:rPr>
      </w:pPr>
      <w:r w:rsidRPr="00765B9F">
        <w:rPr>
          <w:b/>
          <w:color w:val="auto"/>
          <w:sz w:val="24"/>
          <w:szCs w:val="24"/>
        </w:rPr>
        <w:t>CA AuthID Javascript Client</w:t>
      </w:r>
    </w:p>
    <w:p w:rsidR="00E83FF9" w:rsidRDefault="00765B9F" w:rsidP="00765B9F">
      <w:r w:rsidRPr="00765B9F">
        <w:t xml:space="preserve">If the plugin was enabled on the browser the CA AuthID Javascript Client AuthID gets downloaded into keys.dat which is stored into file storage, and all browsers can access AID and the user can authenticate from any browser. </w:t>
      </w:r>
      <w:r w:rsidR="00E83FF9">
        <w:t xml:space="preserve"> </w:t>
      </w:r>
      <w:r w:rsidRPr="00765B9F">
        <w:t xml:space="preserve">Hence the plugin enabled browser based JavaScript Client supports cross browser authentication and the user does not need to roam their credential to each browser. </w:t>
      </w:r>
      <w:r w:rsidR="00E83FF9">
        <w:t xml:space="preserve"> </w:t>
      </w:r>
      <w:r w:rsidRPr="00765B9F">
        <w:t>Now</w:t>
      </w:r>
      <w:r w:rsidR="00A473F4">
        <w:t>,</w:t>
      </w:r>
      <w:r w:rsidRPr="00765B9F">
        <w:t xml:space="preserve"> with the new browsers, (eg. Chrome version 42) as plugin support is removed, the JavaScript client will no longer be able to access keys.dat file and hence the user has to roam their credentials (by Roaming Flow) and download AID again. </w:t>
      </w:r>
      <w:r w:rsidR="00E83FF9">
        <w:t xml:space="preserve"> </w:t>
      </w:r>
      <w:r w:rsidRPr="00765B9F">
        <w:t xml:space="preserve">As the file storage persistence isn’t available, </w:t>
      </w:r>
      <w:r w:rsidR="00E83FF9">
        <w:t xml:space="preserve">the </w:t>
      </w:r>
      <w:r w:rsidRPr="00765B9F">
        <w:t xml:space="preserve">downloaded AID will get stored into browser storage (localStorage, userData or cookies etc.). </w:t>
      </w:r>
      <w:r w:rsidR="00E83FF9">
        <w:t xml:space="preserve">  </w:t>
      </w:r>
      <w:r w:rsidRPr="00765B9F">
        <w:t>Also</w:t>
      </w:r>
      <w:r w:rsidR="00E83FF9">
        <w:t>,</w:t>
      </w:r>
      <w:r w:rsidRPr="00765B9F">
        <w:t xml:space="preserve"> cross browser authentication will not </w:t>
      </w:r>
    </w:p>
    <w:p w:rsidR="00E83FF9" w:rsidRDefault="00E83FF9" w:rsidP="00765B9F"/>
    <w:p w:rsidR="00E83FF9" w:rsidRDefault="00E83FF9" w:rsidP="00765B9F"/>
    <w:p w:rsidR="00B431D8" w:rsidRDefault="00B431D8" w:rsidP="00765B9F"/>
    <w:p w:rsidR="00765B9F" w:rsidRPr="00765B9F" w:rsidRDefault="00765B9F" w:rsidP="00765B9F">
      <w:r w:rsidRPr="00765B9F">
        <w:t xml:space="preserve">work and the user </w:t>
      </w:r>
      <w:r w:rsidR="00E83FF9">
        <w:t>will have</w:t>
      </w:r>
      <w:r w:rsidRPr="00765B9F">
        <w:t xml:space="preserve"> to roam their credentials on</w:t>
      </w:r>
      <w:r w:rsidR="00E83FF9">
        <w:t>to</w:t>
      </w:r>
      <w:r w:rsidRPr="00765B9F">
        <w:t xml:space="preserve"> each browser to authenticate themselves.</w:t>
      </w:r>
    </w:p>
    <w:p w:rsidR="00765B9F" w:rsidRDefault="00765B9F" w:rsidP="00765B9F"/>
    <w:p w:rsidR="00765B9F" w:rsidRPr="00765B9F" w:rsidRDefault="00765B9F" w:rsidP="00765B9F">
      <w:pPr>
        <w:pStyle w:val="Subtitle"/>
        <w:jc w:val="both"/>
        <w:rPr>
          <w:b/>
          <w:color w:val="auto"/>
          <w:sz w:val="24"/>
          <w:szCs w:val="24"/>
        </w:rPr>
      </w:pPr>
      <w:r w:rsidRPr="00765B9F">
        <w:rPr>
          <w:b/>
          <w:color w:val="auto"/>
          <w:sz w:val="24"/>
          <w:szCs w:val="24"/>
        </w:rPr>
        <w:t>RM DDNA Javascript Client</w:t>
      </w:r>
    </w:p>
    <w:p w:rsidR="00765B9F" w:rsidRPr="00765B9F" w:rsidRDefault="00765B9F" w:rsidP="00765B9F">
      <w:r w:rsidRPr="00765B9F">
        <w:t>If the plugin was enabled on the browser</w:t>
      </w:r>
      <w:r w:rsidR="00E83FF9">
        <w:t>,</w:t>
      </w:r>
      <w:r w:rsidRPr="00765B9F">
        <w:t xml:space="preserve"> the Device ID gets downloaded into keys.dat which is stored into file storage, and all browsers can access </w:t>
      </w:r>
      <w:r w:rsidR="00E83FF9">
        <w:t xml:space="preserve">the </w:t>
      </w:r>
      <w:r w:rsidRPr="00765B9F">
        <w:t xml:space="preserve">Device ID and it can be sent to RM server for Risk Evaluation. </w:t>
      </w:r>
      <w:r w:rsidR="00E83FF9">
        <w:t xml:space="preserve"> </w:t>
      </w:r>
      <w:r w:rsidRPr="00765B9F">
        <w:t>Now</w:t>
      </w:r>
      <w:r w:rsidR="00E83FF9">
        <w:t>,</w:t>
      </w:r>
      <w:r w:rsidRPr="00765B9F">
        <w:t xml:space="preserve"> the new browsers (ex. Chrome version 42) with the plugin support removed, the DDNA client will no longer be able to access keys.dat file and hence </w:t>
      </w:r>
      <w:r w:rsidR="00E83FF9">
        <w:t xml:space="preserve">the </w:t>
      </w:r>
      <w:r w:rsidRPr="00765B9F">
        <w:t>Device ID cannot be retrieved from keys.dat file to send to RM.</w:t>
      </w:r>
      <w:r w:rsidR="00E83FF9">
        <w:t xml:space="preserve">  </w:t>
      </w:r>
      <w:r w:rsidRPr="00765B9F">
        <w:t xml:space="preserve">Depending on the configuration in RM Server there are chances to take </w:t>
      </w:r>
      <w:r w:rsidR="00E83FF9">
        <w:t xml:space="preserve">the </w:t>
      </w:r>
      <w:r w:rsidRPr="00765B9F">
        <w:t xml:space="preserve">user for </w:t>
      </w:r>
      <w:r w:rsidR="00E83FF9">
        <w:t xml:space="preserve">the </w:t>
      </w:r>
      <w:r w:rsidRPr="00765B9F">
        <w:t>Secondary Authent</w:t>
      </w:r>
      <w:r w:rsidR="00E83FF9">
        <w:t>ication flow and on successful</w:t>
      </w:r>
      <w:r w:rsidRPr="00765B9F">
        <w:t xml:space="preserve"> authentication </w:t>
      </w:r>
      <w:r w:rsidR="00E83FF9">
        <w:t xml:space="preserve">the </w:t>
      </w:r>
      <w:r w:rsidRPr="00765B9F">
        <w:t xml:space="preserve">Device ID will now get stored into browser Storage (localStorage, userData or cookies). </w:t>
      </w:r>
      <w:r w:rsidR="00E83FF9">
        <w:t xml:space="preserve"> </w:t>
      </w:r>
      <w:r w:rsidRPr="00765B9F">
        <w:t>When the browser storage is used and if the user switches to a different browser, he will not be able to access the keys.dat as it is stored in the previous browser’s storage, hence he will be taken to a roaming flow and secondary authentication will be done again for the first time and the DeviceID will also be stored in the current browser.</w:t>
      </w:r>
    </w:p>
    <w:p w:rsidR="00765B9F" w:rsidRDefault="00765B9F" w:rsidP="00765B9F"/>
    <w:p w:rsidR="007626C6" w:rsidRPr="007626C6" w:rsidRDefault="007626C6" w:rsidP="007626C6">
      <w:pPr>
        <w:pStyle w:val="Heading1"/>
        <w:spacing w:before="0"/>
        <w:rPr>
          <w:rFonts w:asciiTheme="minorHAnsi" w:hAnsiTheme="minorHAnsi"/>
          <w:b/>
          <w:color w:val="auto"/>
        </w:rPr>
      </w:pPr>
      <w:r w:rsidRPr="007626C6">
        <w:rPr>
          <w:rFonts w:asciiTheme="minorHAnsi" w:hAnsiTheme="minorHAnsi"/>
          <w:b/>
          <w:color w:val="auto"/>
        </w:rPr>
        <w:t xml:space="preserve">Impact </w:t>
      </w:r>
      <w:r>
        <w:rPr>
          <w:rFonts w:asciiTheme="minorHAnsi" w:hAnsiTheme="minorHAnsi"/>
          <w:b/>
          <w:color w:val="auto"/>
        </w:rPr>
        <w:t xml:space="preserve">in </w:t>
      </w:r>
      <w:r w:rsidRPr="007626C6">
        <w:rPr>
          <w:rFonts w:asciiTheme="minorHAnsi" w:hAnsiTheme="minorHAnsi"/>
          <w:b/>
          <w:color w:val="auto"/>
        </w:rPr>
        <w:t xml:space="preserve">Device Locking </w:t>
      </w:r>
      <w:r>
        <w:rPr>
          <w:rFonts w:asciiTheme="minorHAnsi" w:hAnsiTheme="minorHAnsi"/>
          <w:b/>
          <w:color w:val="auto"/>
        </w:rPr>
        <w:t xml:space="preserve">feature </w:t>
      </w:r>
      <w:r w:rsidRPr="007626C6">
        <w:rPr>
          <w:rFonts w:asciiTheme="minorHAnsi" w:hAnsiTheme="minorHAnsi"/>
          <w:b/>
          <w:color w:val="auto"/>
        </w:rPr>
        <w:t>when Plugin support is taken away in the browser</w:t>
      </w:r>
    </w:p>
    <w:p w:rsidR="007626C6" w:rsidRDefault="007626C6" w:rsidP="007626C6">
      <w:pPr>
        <w:pStyle w:val="Subtitle"/>
        <w:jc w:val="both"/>
      </w:pPr>
      <w:r>
        <w:br/>
      </w:r>
      <w:r w:rsidRPr="007626C6">
        <w:rPr>
          <w:b/>
          <w:color w:val="auto"/>
          <w:sz w:val="24"/>
          <w:szCs w:val="24"/>
        </w:rPr>
        <w:t xml:space="preserve">Device Locking – Technical </w:t>
      </w:r>
      <w:r w:rsidR="00A56F2C">
        <w:rPr>
          <w:b/>
          <w:color w:val="auto"/>
          <w:sz w:val="24"/>
          <w:szCs w:val="24"/>
        </w:rPr>
        <w:t>Overview</w:t>
      </w:r>
    </w:p>
    <w:p w:rsidR="007626C6" w:rsidRDefault="007626C6" w:rsidP="007626C6">
      <w:r>
        <w:t>The Device Locking feature enables an ArcotID to be locked to a specific machine, so that the ArcotID is not usable if it is copied to another machine.</w:t>
      </w:r>
    </w:p>
    <w:p w:rsidR="00E83FF9" w:rsidRDefault="00E83FF9" w:rsidP="007626C6"/>
    <w:p w:rsidR="007626C6" w:rsidRDefault="007626C6" w:rsidP="007626C6">
      <w:r>
        <w:t>The feature works by camouflaging (protecting) an ArcotID using two values.</w:t>
      </w:r>
    </w:p>
    <w:p w:rsidR="00F74AC6" w:rsidRDefault="00F74AC6" w:rsidP="007626C6"/>
    <w:p w:rsidR="007626C6" w:rsidRPr="007626C6" w:rsidRDefault="007626C6" w:rsidP="007626C6">
      <w:pPr>
        <w:pStyle w:val="NoSpacing"/>
        <w:numPr>
          <w:ilvl w:val="0"/>
          <w:numId w:val="5"/>
        </w:numPr>
        <w:rPr>
          <w:sz w:val="24"/>
          <w:szCs w:val="24"/>
        </w:rPr>
      </w:pPr>
      <w:r w:rsidRPr="007626C6">
        <w:rPr>
          <w:sz w:val="24"/>
          <w:szCs w:val="24"/>
        </w:rPr>
        <w:t>The User PIN selected by the user when the ArcotID is issued.  Note</w:t>
      </w:r>
      <w:r w:rsidR="00E83FF9">
        <w:rPr>
          <w:sz w:val="24"/>
          <w:szCs w:val="24"/>
        </w:rPr>
        <w:t>,</w:t>
      </w:r>
      <w:r w:rsidRPr="007626C6">
        <w:rPr>
          <w:sz w:val="24"/>
          <w:szCs w:val="24"/>
        </w:rPr>
        <w:t xml:space="preserve"> in some implementations this value is hardcoded, which effectively makes the ArcotID a device credential rather than a user credential.</w:t>
      </w:r>
    </w:p>
    <w:p w:rsidR="007626C6" w:rsidRDefault="007626C6" w:rsidP="007626C6">
      <w:pPr>
        <w:pStyle w:val="NoSpacing"/>
        <w:numPr>
          <w:ilvl w:val="0"/>
          <w:numId w:val="5"/>
        </w:numPr>
        <w:rPr>
          <w:sz w:val="24"/>
          <w:szCs w:val="24"/>
        </w:rPr>
      </w:pPr>
      <w:r w:rsidRPr="007626C6">
        <w:rPr>
          <w:sz w:val="24"/>
          <w:szCs w:val="24"/>
        </w:rPr>
        <w:t xml:space="preserve">A Machine PIN, which is derived from unique machine-specific </w:t>
      </w:r>
      <w:r w:rsidR="00E83FF9" w:rsidRPr="007626C6">
        <w:rPr>
          <w:sz w:val="24"/>
          <w:szCs w:val="24"/>
        </w:rPr>
        <w:t>information,</w:t>
      </w:r>
      <w:r w:rsidRPr="007626C6">
        <w:rPr>
          <w:sz w:val="24"/>
          <w:szCs w:val="24"/>
        </w:rPr>
        <w:t xml:space="preserve"> obtained from the hardware characteristics of the client machine.</w:t>
      </w:r>
    </w:p>
    <w:p w:rsidR="00F74AC6" w:rsidRPr="007626C6" w:rsidRDefault="00F74AC6" w:rsidP="00F74AC6">
      <w:pPr>
        <w:pStyle w:val="NoSpacing"/>
        <w:ind w:left="360"/>
        <w:rPr>
          <w:sz w:val="24"/>
          <w:szCs w:val="24"/>
        </w:rPr>
      </w:pPr>
    </w:p>
    <w:p w:rsidR="007626C6" w:rsidRPr="007626C6" w:rsidRDefault="007626C6" w:rsidP="00F74AC6">
      <w:pPr>
        <w:ind w:left="720"/>
      </w:pPr>
      <w:r w:rsidRPr="007626C6">
        <w:t>In the implementation, the ArcotID is cryptographically camouflaged with two repeated applications of the algorithm, once with the User PIN and once with the Machine PIN.  We do this as two steps to facilitate provisioning of the credential to multiple devices (roaming).</w:t>
      </w:r>
    </w:p>
    <w:p w:rsidR="007626C6" w:rsidRPr="007626C6" w:rsidRDefault="007626C6" w:rsidP="007626C6"/>
    <w:p w:rsidR="00F74AC6" w:rsidRDefault="00F74AC6" w:rsidP="007626C6">
      <w:pPr>
        <w:jc w:val="both"/>
      </w:pPr>
    </w:p>
    <w:p w:rsidR="00F74AC6" w:rsidRDefault="00F74AC6" w:rsidP="007626C6">
      <w:pPr>
        <w:jc w:val="both"/>
      </w:pPr>
    </w:p>
    <w:p w:rsidR="007626C6" w:rsidRPr="007626C6" w:rsidRDefault="007626C6" w:rsidP="00F74AC6">
      <w:pPr>
        <w:jc w:val="both"/>
      </w:pPr>
      <w:r w:rsidRPr="007626C6">
        <w:t>When an end user upgrades to a browser which no longer supports the plugin or when the user disables the plugin</w:t>
      </w:r>
      <w:r w:rsidR="00F74AC6">
        <w:t>, the</w:t>
      </w:r>
      <w:r w:rsidRPr="007626C6">
        <w:t xml:space="preserve"> following is the behavior depicted by the respective clients with respective to device locking</w:t>
      </w:r>
      <w:r w:rsidR="00F74AC6">
        <w:t>.</w:t>
      </w:r>
    </w:p>
    <w:p w:rsidR="00A56F2C" w:rsidRDefault="00A56F2C" w:rsidP="007626C6">
      <w:pPr>
        <w:pStyle w:val="Subtitle"/>
        <w:jc w:val="both"/>
        <w:rPr>
          <w:b/>
          <w:color w:val="auto"/>
          <w:sz w:val="24"/>
          <w:szCs w:val="24"/>
        </w:rPr>
      </w:pPr>
    </w:p>
    <w:p w:rsidR="007626C6" w:rsidRPr="007626C6" w:rsidRDefault="007626C6" w:rsidP="007626C6">
      <w:pPr>
        <w:pStyle w:val="Subtitle"/>
        <w:jc w:val="both"/>
        <w:rPr>
          <w:b/>
          <w:color w:val="auto"/>
          <w:sz w:val="24"/>
          <w:szCs w:val="24"/>
        </w:rPr>
      </w:pPr>
      <w:r w:rsidRPr="007626C6">
        <w:rPr>
          <w:b/>
          <w:color w:val="auto"/>
          <w:sz w:val="24"/>
          <w:szCs w:val="24"/>
        </w:rPr>
        <w:t>PKI Javascript Client</w:t>
      </w:r>
    </w:p>
    <w:p w:rsidR="007626C6" w:rsidRDefault="007626C6" w:rsidP="007626C6">
      <w:r>
        <w:t xml:space="preserve">When user tries to download AID on </w:t>
      </w:r>
      <w:r w:rsidR="00F74AC6">
        <w:t xml:space="preserve">a </w:t>
      </w:r>
      <w:r>
        <w:t>browser which doesn’t support plugin then AID will get downloaded and get stored onto either of following</w:t>
      </w:r>
      <w:r w:rsidR="00F74AC6">
        <w:t>:</w:t>
      </w:r>
    </w:p>
    <w:p w:rsidR="007626C6" w:rsidRDefault="007626C6" w:rsidP="007626C6">
      <w:pPr>
        <w:pStyle w:val="ListParagraph"/>
      </w:pPr>
    </w:p>
    <w:p w:rsidR="007626C6" w:rsidRDefault="007626C6" w:rsidP="007626C6">
      <w:pPr>
        <w:pStyle w:val="ListParagraph"/>
        <w:numPr>
          <w:ilvl w:val="0"/>
          <w:numId w:val="6"/>
        </w:numPr>
      </w:pPr>
      <w:r>
        <w:t xml:space="preserve">Local Storage </w:t>
      </w:r>
    </w:p>
    <w:p w:rsidR="007626C6" w:rsidRDefault="007626C6" w:rsidP="007626C6">
      <w:pPr>
        <w:pStyle w:val="ListParagraph"/>
        <w:numPr>
          <w:ilvl w:val="0"/>
          <w:numId w:val="6"/>
        </w:numPr>
      </w:pPr>
      <w:r>
        <w:t>User Data (Internet Explorer only)</w:t>
      </w:r>
    </w:p>
    <w:p w:rsidR="007626C6" w:rsidRDefault="007626C6" w:rsidP="007626C6">
      <w:pPr>
        <w:pStyle w:val="ListParagraph"/>
        <w:numPr>
          <w:ilvl w:val="0"/>
          <w:numId w:val="6"/>
        </w:numPr>
      </w:pPr>
      <w:r>
        <w:t>Cookies</w:t>
      </w:r>
    </w:p>
    <w:p w:rsidR="007626C6" w:rsidRDefault="00F74AC6" w:rsidP="007626C6">
      <w:r>
        <w:t>Because the</w:t>
      </w:r>
      <w:r w:rsidR="007626C6">
        <w:t xml:space="preserve"> plugin is not available, </w:t>
      </w:r>
      <w:r>
        <w:t xml:space="preserve">the </w:t>
      </w:r>
      <w:r w:rsidR="007626C6">
        <w:t xml:space="preserve">machine PIN (which is derived from machine hardware) cannot be retrieved and AID will not get device locked. If </w:t>
      </w:r>
      <w:r>
        <w:t xml:space="preserve">the </w:t>
      </w:r>
      <w:r w:rsidR="007626C6">
        <w:t>user tries to copy AID from one machine</w:t>
      </w:r>
      <w:r>
        <w:t xml:space="preserve"> to another (in browser) and tries</w:t>
      </w:r>
      <w:r w:rsidR="007626C6">
        <w:t xml:space="preserve"> authenticating themselves</w:t>
      </w:r>
      <w:r>
        <w:t>,</w:t>
      </w:r>
      <w:r w:rsidR="007626C6">
        <w:t xml:space="preserve"> authentication will succeed (with valid password).</w:t>
      </w:r>
    </w:p>
    <w:p w:rsidR="007626C6" w:rsidRDefault="007626C6" w:rsidP="007626C6"/>
    <w:p w:rsidR="007626C6" w:rsidRPr="007626C6" w:rsidRDefault="007626C6" w:rsidP="007626C6">
      <w:pPr>
        <w:pStyle w:val="Subtitle"/>
        <w:jc w:val="both"/>
        <w:rPr>
          <w:b/>
          <w:color w:val="auto"/>
          <w:sz w:val="24"/>
          <w:szCs w:val="24"/>
        </w:rPr>
      </w:pPr>
      <w:r w:rsidRPr="007626C6">
        <w:rPr>
          <w:b/>
          <w:color w:val="auto"/>
          <w:sz w:val="24"/>
          <w:szCs w:val="24"/>
        </w:rPr>
        <w:t>Desktop Mobile OTP client</w:t>
      </w:r>
    </w:p>
    <w:p w:rsidR="007626C6" w:rsidRDefault="007626C6" w:rsidP="007626C6">
      <w:r>
        <w:t>When user tries to provision</w:t>
      </w:r>
      <w:r w:rsidR="00F74AC6">
        <w:t xml:space="preserve"> a</w:t>
      </w:r>
      <w:r>
        <w:t xml:space="preserve"> OTP account on </w:t>
      </w:r>
      <w:r w:rsidR="00F74AC6">
        <w:t xml:space="preserve">a </w:t>
      </w:r>
      <w:r>
        <w:t xml:space="preserve">browser which doesn’t support plugin then </w:t>
      </w:r>
      <w:r w:rsidR="00F74AC6">
        <w:t xml:space="preserve">the </w:t>
      </w:r>
      <w:r>
        <w:t>OTP Account will get stored onto either of following</w:t>
      </w:r>
      <w:r w:rsidR="00F74AC6">
        <w:t>:</w:t>
      </w:r>
    </w:p>
    <w:p w:rsidR="00F74AC6" w:rsidRDefault="00F74AC6" w:rsidP="007626C6"/>
    <w:p w:rsidR="007626C6" w:rsidRDefault="007626C6" w:rsidP="007626C6">
      <w:pPr>
        <w:pStyle w:val="ListParagraph"/>
        <w:numPr>
          <w:ilvl w:val="0"/>
          <w:numId w:val="7"/>
        </w:numPr>
      </w:pPr>
      <w:r>
        <w:t xml:space="preserve">Local Storage </w:t>
      </w:r>
    </w:p>
    <w:p w:rsidR="007626C6" w:rsidRDefault="007626C6" w:rsidP="007626C6">
      <w:pPr>
        <w:pStyle w:val="ListParagraph"/>
        <w:numPr>
          <w:ilvl w:val="0"/>
          <w:numId w:val="7"/>
        </w:numPr>
      </w:pPr>
      <w:r>
        <w:t>User Data (Internet Explorer only)</w:t>
      </w:r>
    </w:p>
    <w:p w:rsidR="007626C6" w:rsidRDefault="007626C6" w:rsidP="007626C6">
      <w:pPr>
        <w:pStyle w:val="ListParagraph"/>
        <w:numPr>
          <w:ilvl w:val="0"/>
          <w:numId w:val="7"/>
        </w:numPr>
      </w:pPr>
      <w:r>
        <w:t>Cookies</w:t>
      </w:r>
    </w:p>
    <w:p w:rsidR="007626C6" w:rsidRDefault="00F74AC6" w:rsidP="007626C6">
      <w:r>
        <w:t>Because the</w:t>
      </w:r>
      <w:r w:rsidR="007626C6">
        <w:t xml:space="preserve"> plugin is not available, </w:t>
      </w:r>
      <w:r>
        <w:t xml:space="preserve">the </w:t>
      </w:r>
      <w:r w:rsidR="007626C6">
        <w:t xml:space="preserve">machine PIN (which is derived from machine hardware) cannot be retrieved and </w:t>
      </w:r>
      <w:r>
        <w:t xml:space="preserve">the </w:t>
      </w:r>
      <w:r w:rsidR="007626C6">
        <w:t xml:space="preserve">OTP Account will not get device locked. If </w:t>
      </w:r>
      <w:r>
        <w:t xml:space="preserve">the </w:t>
      </w:r>
      <w:r w:rsidR="007626C6">
        <w:t xml:space="preserve">user tries to copy </w:t>
      </w:r>
      <w:r>
        <w:t xml:space="preserve">the </w:t>
      </w:r>
      <w:r w:rsidR="007626C6">
        <w:t xml:space="preserve">OTP Account from one machine to another (in browser) and accesses </w:t>
      </w:r>
      <w:r>
        <w:t xml:space="preserve">the </w:t>
      </w:r>
      <w:r w:rsidR="007626C6">
        <w:t>Desktop Client account</w:t>
      </w:r>
      <w:r>
        <w:t>, the account</w:t>
      </w:r>
      <w:r w:rsidR="007626C6">
        <w:t xml:space="preserve"> will be available and with </w:t>
      </w:r>
      <w:r>
        <w:t xml:space="preserve">a </w:t>
      </w:r>
      <w:r w:rsidR="007626C6">
        <w:t xml:space="preserve">valid PIN </w:t>
      </w:r>
      <w:r>
        <w:t xml:space="preserve">the </w:t>
      </w:r>
      <w:r w:rsidR="007626C6">
        <w:t xml:space="preserve">user can generate </w:t>
      </w:r>
      <w:r>
        <w:t xml:space="preserve">a </w:t>
      </w:r>
      <w:r w:rsidR="007626C6">
        <w:t>valid OTP and get authentic</w:t>
      </w:r>
      <w:r>
        <w:t>ated successfully.</w:t>
      </w:r>
    </w:p>
    <w:p w:rsidR="007626C6" w:rsidRDefault="007626C6" w:rsidP="007626C6"/>
    <w:p w:rsidR="007626C6" w:rsidRPr="007626C6" w:rsidRDefault="007626C6" w:rsidP="007626C6">
      <w:pPr>
        <w:pStyle w:val="Subtitle"/>
        <w:jc w:val="both"/>
        <w:rPr>
          <w:b/>
          <w:color w:val="auto"/>
          <w:sz w:val="24"/>
          <w:szCs w:val="24"/>
        </w:rPr>
      </w:pPr>
      <w:r w:rsidRPr="007626C6">
        <w:rPr>
          <w:b/>
          <w:color w:val="auto"/>
          <w:sz w:val="24"/>
          <w:szCs w:val="24"/>
        </w:rPr>
        <w:t>PKI Applet Client</w:t>
      </w:r>
    </w:p>
    <w:p w:rsidR="007626C6" w:rsidRPr="002459AA" w:rsidRDefault="007626C6" w:rsidP="007626C6">
      <w:r>
        <w:t xml:space="preserve">Since </w:t>
      </w:r>
      <w:r w:rsidR="00F74AC6">
        <w:t xml:space="preserve">the </w:t>
      </w:r>
      <w:r>
        <w:t>Applet depends on JRE plugins, when plugin support is taken away</w:t>
      </w:r>
      <w:r w:rsidR="00A56F2C">
        <w:t xml:space="preserve">, </w:t>
      </w:r>
      <w:r w:rsidR="00F74AC6">
        <w:t xml:space="preserve">the </w:t>
      </w:r>
      <w:r w:rsidR="00A56F2C">
        <w:t xml:space="preserve">Advanced Authentication Applet client will no </w:t>
      </w:r>
      <w:r w:rsidR="00F74AC6">
        <w:t>longer</w:t>
      </w:r>
      <w:r w:rsidR="00A56F2C">
        <w:t xml:space="preserve"> work.</w:t>
      </w:r>
      <w:r w:rsidR="00A56F2C" w:rsidRPr="00A56F2C">
        <w:t xml:space="preserve"> </w:t>
      </w:r>
      <w:r w:rsidR="00F74AC6">
        <w:t>. Starting with Chrome version 42, JRE plugins are</w:t>
      </w:r>
      <w:r w:rsidR="00A56F2C">
        <w:t xml:space="preserve"> not present in the browser. </w:t>
      </w:r>
      <w:r w:rsidR="00F74AC6">
        <w:t xml:space="preserve"> </w:t>
      </w:r>
      <w:r w:rsidR="00A56F2C">
        <w:t xml:space="preserve">CA recommends to </w:t>
      </w:r>
      <w:r w:rsidR="00A56F2C" w:rsidRPr="00765B9F">
        <w:t xml:space="preserve">its customers </w:t>
      </w:r>
      <w:r w:rsidR="00F74AC6">
        <w:t>that they</w:t>
      </w:r>
      <w:r w:rsidR="00A56F2C" w:rsidRPr="00765B9F">
        <w:t xml:space="preserve"> use the CA AuthID JavaScript Client solution when the Applet is deprecated</w:t>
      </w:r>
      <w:r w:rsidR="00F74AC6">
        <w:t>.</w:t>
      </w:r>
    </w:p>
    <w:p w:rsidR="007626C6" w:rsidRPr="00765B9F" w:rsidRDefault="007626C6" w:rsidP="00765B9F"/>
    <w:p w:rsidR="00F74AC6" w:rsidRDefault="00F74AC6" w:rsidP="00765B9F">
      <w:pPr>
        <w:spacing w:line="320" w:lineRule="exact"/>
        <w:rPr>
          <w:rFonts w:cstheme="minorHAnsi"/>
        </w:rPr>
      </w:pPr>
    </w:p>
    <w:p w:rsidR="00D14C01" w:rsidRPr="007626C6" w:rsidRDefault="00D14C01" w:rsidP="00D14C01">
      <w:pPr>
        <w:pStyle w:val="Heading1"/>
        <w:spacing w:before="0"/>
        <w:rPr>
          <w:rFonts w:asciiTheme="minorHAnsi" w:hAnsiTheme="minorHAnsi"/>
          <w:b/>
          <w:color w:val="auto"/>
        </w:rPr>
      </w:pPr>
      <w:r w:rsidRPr="007626C6">
        <w:rPr>
          <w:rFonts w:asciiTheme="minorHAnsi" w:hAnsiTheme="minorHAnsi"/>
          <w:b/>
          <w:color w:val="auto"/>
        </w:rPr>
        <w:t>Impact</w:t>
      </w:r>
      <w:r>
        <w:rPr>
          <w:rFonts w:asciiTheme="minorHAnsi" w:hAnsiTheme="minorHAnsi"/>
          <w:b/>
          <w:color w:val="auto"/>
        </w:rPr>
        <w:t xml:space="preserve"> to PKI Applet Client</w:t>
      </w:r>
      <w:r w:rsidRPr="007626C6">
        <w:rPr>
          <w:rFonts w:asciiTheme="minorHAnsi" w:hAnsiTheme="minorHAnsi"/>
          <w:b/>
          <w:color w:val="auto"/>
        </w:rPr>
        <w:t xml:space="preserve"> </w:t>
      </w:r>
      <w:r>
        <w:rPr>
          <w:rFonts w:asciiTheme="minorHAnsi" w:hAnsiTheme="minorHAnsi"/>
          <w:b/>
          <w:color w:val="auto"/>
        </w:rPr>
        <w:t>in Safari Browser (version 7 and above)</w:t>
      </w:r>
      <w:r w:rsidRPr="007626C6">
        <w:rPr>
          <w:rFonts w:asciiTheme="minorHAnsi" w:hAnsiTheme="minorHAnsi"/>
          <w:b/>
          <w:color w:val="auto"/>
        </w:rPr>
        <w:t xml:space="preserve"> </w:t>
      </w:r>
    </w:p>
    <w:p w:rsidR="00D14C01" w:rsidRDefault="00D14C01" w:rsidP="00D14C01">
      <w:pPr>
        <w:pStyle w:val="Subtitle"/>
        <w:jc w:val="both"/>
      </w:pPr>
      <w:r>
        <w:br/>
      </w:r>
      <w:r>
        <w:rPr>
          <w:b/>
          <w:color w:val="auto"/>
          <w:sz w:val="24"/>
          <w:szCs w:val="24"/>
        </w:rPr>
        <w:t>PKI Applet Client</w:t>
      </w:r>
    </w:p>
    <w:p w:rsidR="00D14C01" w:rsidRDefault="00D14C01" w:rsidP="00D14C01">
      <w:pPr>
        <w:spacing w:line="320" w:lineRule="exact"/>
      </w:pPr>
      <w:r>
        <w:t>Since Safari 7, java applet</w:t>
      </w:r>
      <w:r w:rsidR="00EC62E0">
        <w:t>s</w:t>
      </w:r>
      <w:r>
        <w:t xml:space="preserve"> cannot access local file system</w:t>
      </w:r>
      <w:r w:rsidR="00EC62E0">
        <w:t>s</w:t>
      </w:r>
      <w:r>
        <w:t xml:space="preserve"> because of security </w:t>
      </w:r>
      <w:r>
        <w:tab/>
        <w:t xml:space="preserve">   reasons. This prevents downloading </w:t>
      </w:r>
      <w:r w:rsidR="00EC62E0">
        <w:t>the ArcotId to the</w:t>
      </w:r>
      <w:r>
        <w:t xml:space="preserve"> client's hard disk.</w:t>
      </w:r>
    </w:p>
    <w:p w:rsidR="00D14C01" w:rsidRDefault="00D14C01" w:rsidP="00D14C01">
      <w:pPr>
        <w:spacing w:line="320" w:lineRule="exact"/>
      </w:pPr>
    </w:p>
    <w:p w:rsidR="00D14C01" w:rsidRDefault="00D14C01" w:rsidP="00D14C01">
      <w:pPr>
        <w:spacing w:line="320" w:lineRule="exact"/>
      </w:pPr>
      <w:r>
        <w:t xml:space="preserve">Please refer the following links for further information: </w:t>
      </w:r>
    </w:p>
    <w:p w:rsidR="00D14C01" w:rsidRDefault="00D14C01" w:rsidP="00D14C01">
      <w:pPr>
        <w:tabs>
          <w:tab w:val="left" w:pos="6165"/>
        </w:tabs>
        <w:spacing w:line="320" w:lineRule="exact"/>
      </w:pPr>
      <w:r>
        <w:t xml:space="preserve">   a)</w:t>
      </w:r>
      <w:hyperlink r:id="rId8" w:history="1">
        <w:r w:rsidRPr="007C62E8">
          <w:rPr>
            <w:rStyle w:val="Hyperlink"/>
          </w:rPr>
          <w:t>https://support.apple.com/en-us/HT202819</w:t>
        </w:r>
      </w:hyperlink>
      <w:r>
        <w:tab/>
      </w:r>
    </w:p>
    <w:p w:rsidR="00D14C01" w:rsidRDefault="00D14C01" w:rsidP="00D14C01">
      <w:pPr>
        <w:spacing w:line="320" w:lineRule="exact"/>
      </w:pPr>
      <w:r>
        <w:t xml:space="preserve">   b)</w:t>
      </w:r>
      <w:hyperlink r:id="rId9" w:history="1">
        <w:r w:rsidRPr="007C62E8">
          <w:rPr>
            <w:rStyle w:val="Hyperlink"/>
          </w:rPr>
          <w:t>http://apple.stackexchange.com/questions/108709/running-java-in-unsafe-mode</w:t>
        </w:r>
      </w:hyperlink>
    </w:p>
    <w:p w:rsidR="00D14C01" w:rsidRDefault="00D14C01" w:rsidP="00D14C01">
      <w:pPr>
        <w:spacing w:line="320" w:lineRule="exact"/>
      </w:pPr>
    </w:p>
    <w:p w:rsidR="00D14C01" w:rsidRDefault="00D14C01" w:rsidP="00D14C01">
      <w:pPr>
        <w:spacing w:line="320" w:lineRule="exact"/>
      </w:pPr>
      <w:r w:rsidRPr="00256AEF">
        <w:t>This is a technical limitation in Safari. This can be solved by the following steps:</w:t>
      </w:r>
    </w:p>
    <w:p w:rsidR="00EC62E0" w:rsidRDefault="00EC62E0" w:rsidP="00D14C01">
      <w:pPr>
        <w:spacing w:line="320" w:lineRule="exact"/>
      </w:pPr>
    </w:p>
    <w:p w:rsidR="00D14C01" w:rsidRPr="00EC62E0" w:rsidRDefault="00D14C01" w:rsidP="00D14C01">
      <w:pPr>
        <w:pStyle w:val="ListParagraph"/>
        <w:numPr>
          <w:ilvl w:val="0"/>
          <w:numId w:val="8"/>
        </w:numPr>
        <w:spacing w:line="320" w:lineRule="exact"/>
        <w:rPr>
          <w:sz w:val="24"/>
          <w:szCs w:val="24"/>
        </w:rPr>
      </w:pPr>
      <w:r w:rsidRPr="00EC62E0">
        <w:rPr>
          <w:sz w:val="24"/>
          <w:szCs w:val="24"/>
        </w:rPr>
        <w:t>While visiting the website for the first time, user may see this message: "Do you want to trust the website name to use the Internet plug-in name plug-in?” Click "Trust" to allow the website to use the Java plug-in and display its content.</w:t>
      </w:r>
    </w:p>
    <w:p w:rsidR="00D14C01" w:rsidRPr="00EC62E0" w:rsidRDefault="00D14C01" w:rsidP="00D14C01">
      <w:pPr>
        <w:pStyle w:val="ListParagraph"/>
        <w:numPr>
          <w:ilvl w:val="0"/>
          <w:numId w:val="8"/>
        </w:numPr>
        <w:spacing w:line="320" w:lineRule="exact"/>
        <w:rPr>
          <w:sz w:val="24"/>
          <w:szCs w:val="24"/>
        </w:rPr>
      </w:pPr>
      <w:r w:rsidRPr="00EC62E0">
        <w:rPr>
          <w:sz w:val="24"/>
          <w:szCs w:val="24"/>
        </w:rPr>
        <w:t>Choose Safari &gt; Preferences…</w:t>
      </w:r>
    </w:p>
    <w:p w:rsidR="00D14C01" w:rsidRPr="00EC62E0" w:rsidRDefault="00D14C01" w:rsidP="00D14C01">
      <w:pPr>
        <w:pStyle w:val="ListParagraph"/>
        <w:numPr>
          <w:ilvl w:val="0"/>
          <w:numId w:val="8"/>
        </w:numPr>
        <w:spacing w:line="320" w:lineRule="exact"/>
        <w:rPr>
          <w:sz w:val="24"/>
          <w:szCs w:val="24"/>
        </w:rPr>
      </w:pPr>
      <w:r w:rsidRPr="00EC62E0">
        <w:rPr>
          <w:sz w:val="24"/>
          <w:szCs w:val="24"/>
        </w:rPr>
        <w:t>Click the Security tab.</w:t>
      </w:r>
    </w:p>
    <w:p w:rsidR="00D14C01" w:rsidRPr="00EC62E0" w:rsidRDefault="00D14C01" w:rsidP="00D14C01">
      <w:pPr>
        <w:pStyle w:val="ListParagraph"/>
        <w:numPr>
          <w:ilvl w:val="0"/>
          <w:numId w:val="8"/>
        </w:numPr>
        <w:spacing w:line="320" w:lineRule="exact"/>
        <w:rPr>
          <w:sz w:val="24"/>
          <w:szCs w:val="24"/>
        </w:rPr>
      </w:pPr>
      <w:r w:rsidRPr="00EC62E0">
        <w:rPr>
          <w:sz w:val="24"/>
          <w:szCs w:val="24"/>
        </w:rPr>
        <w:t>Click Manage Website Settings to see plug-in details for a particular website.</w:t>
      </w:r>
    </w:p>
    <w:p w:rsidR="00D14C01" w:rsidRPr="00EC62E0" w:rsidRDefault="00D14C01" w:rsidP="00D14C01">
      <w:pPr>
        <w:pStyle w:val="ListParagraph"/>
        <w:numPr>
          <w:ilvl w:val="0"/>
          <w:numId w:val="8"/>
        </w:numPr>
        <w:spacing w:line="320" w:lineRule="exact"/>
        <w:rPr>
          <w:sz w:val="24"/>
          <w:szCs w:val="24"/>
        </w:rPr>
      </w:pPr>
      <w:r w:rsidRPr="00EC62E0">
        <w:rPr>
          <w:sz w:val="24"/>
          <w:szCs w:val="24"/>
        </w:rPr>
        <w:t xml:space="preserve">Java plug-ins installed on your computer appear on the left side of the </w:t>
      </w:r>
      <w:r w:rsidRPr="00EC62E0">
        <w:rPr>
          <w:sz w:val="24"/>
          <w:szCs w:val="24"/>
        </w:rPr>
        <w:tab/>
        <w:t xml:space="preserve">     plug-ins sheet. </w:t>
      </w:r>
      <w:r w:rsidR="00EC62E0">
        <w:rPr>
          <w:sz w:val="24"/>
          <w:szCs w:val="24"/>
        </w:rPr>
        <w:t xml:space="preserve"> </w:t>
      </w:r>
      <w:r w:rsidRPr="00EC62E0">
        <w:rPr>
          <w:sz w:val="24"/>
          <w:szCs w:val="24"/>
        </w:rPr>
        <w:t>Select to configure its website settings.</w:t>
      </w:r>
    </w:p>
    <w:p w:rsidR="00D14C01" w:rsidRPr="00EC62E0" w:rsidRDefault="00D14C01" w:rsidP="00D14C01">
      <w:pPr>
        <w:pStyle w:val="ListParagraph"/>
        <w:numPr>
          <w:ilvl w:val="0"/>
          <w:numId w:val="8"/>
        </w:numPr>
        <w:spacing w:line="320" w:lineRule="exact"/>
        <w:rPr>
          <w:sz w:val="24"/>
          <w:szCs w:val="24"/>
        </w:rPr>
      </w:pPr>
      <w:r w:rsidRPr="00EC62E0">
        <w:rPr>
          <w:sz w:val="24"/>
          <w:szCs w:val="24"/>
        </w:rPr>
        <w:t xml:space="preserve">Websites that are currently open in Safari appear on the right side of the plug-ins sheet. </w:t>
      </w:r>
      <w:r w:rsidR="00EC62E0">
        <w:rPr>
          <w:sz w:val="24"/>
          <w:szCs w:val="24"/>
        </w:rPr>
        <w:t xml:space="preserve"> </w:t>
      </w:r>
      <w:r w:rsidRPr="00EC62E0">
        <w:rPr>
          <w:sz w:val="24"/>
          <w:szCs w:val="24"/>
        </w:rPr>
        <w:t>Websites that user</w:t>
      </w:r>
      <w:r w:rsidR="00EC62E0">
        <w:rPr>
          <w:sz w:val="24"/>
          <w:szCs w:val="24"/>
        </w:rPr>
        <w:t>s</w:t>
      </w:r>
      <w:r w:rsidRPr="00EC62E0">
        <w:rPr>
          <w:sz w:val="24"/>
          <w:szCs w:val="24"/>
        </w:rPr>
        <w:t xml:space="preserve"> have already configured by clicking "Trust" or "Cancel"</w:t>
      </w:r>
      <w:r w:rsidR="00EC62E0">
        <w:rPr>
          <w:sz w:val="24"/>
          <w:szCs w:val="24"/>
        </w:rPr>
        <w:t xml:space="preserve"> </w:t>
      </w:r>
      <w:r w:rsidRPr="00EC62E0">
        <w:rPr>
          <w:sz w:val="24"/>
          <w:szCs w:val="24"/>
        </w:rPr>
        <w:t>also appear here.</w:t>
      </w:r>
    </w:p>
    <w:p w:rsidR="00D14C01" w:rsidRPr="00EC62E0" w:rsidRDefault="00D14C01" w:rsidP="00D14C01">
      <w:pPr>
        <w:pStyle w:val="ListParagraph"/>
        <w:numPr>
          <w:ilvl w:val="0"/>
          <w:numId w:val="8"/>
        </w:numPr>
        <w:spacing w:line="320" w:lineRule="exact"/>
        <w:rPr>
          <w:sz w:val="24"/>
          <w:szCs w:val="24"/>
        </w:rPr>
      </w:pPr>
      <w:r w:rsidRPr="00EC62E0">
        <w:rPr>
          <w:sz w:val="24"/>
          <w:szCs w:val="24"/>
        </w:rPr>
        <w:t>Beside the website name, expand the dropdown and click on "Run in unsafe mode"</w:t>
      </w:r>
      <w:r w:rsidRPr="00EC62E0">
        <w:rPr>
          <w:sz w:val="24"/>
          <w:szCs w:val="24"/>
        </w:rPr>
        <w:tab/>
        <w:t xml:space="preserve">     &gt;Click "Trust”. Make sure the dropdowns’ present value is "Always Allow”. This will allow </w:t>
      </w:r>
      <w:r w:rsidR="00EC62E0">
        <w:rPr>
          <w:sz w:val="24"/>
          <w:szCs w:val="24"/>
        </w:rPr>
        <w:t xml:space="preserve">the </w:t>
      </w:r>
      <w:r w:rsidRPr="00EC62E0">
        <w:rPr>
          <w:sz w:val="24"/>
          <w:szCs w:val="24"/>
        </w:rPr>
        <w:t xml:space="preserve">applet to access </w:t>
      </w:r>
      <w:r w:rsidR="00EC62E0">
        <w:rPr>
          <w:sz w:val="24"/>
          <w:szCs w:val="24"/>
        </w:rPr>
        <w:t xml:space="preserve">the </w:t>
      </w:r>
      <w:r w:rsidRPr="00EC62E0">
        <w:rPr>
          <w:sz w:val="24"/>
          <w:szCs w:val="24"/>
        </w:rPr>
        <w:t>local file system.</w:t>
      </w:r>
    </w:p>
    <w:p w:rsidR="00D14C01" w:rsidRDefault="00D14C01" w:rsidP="00765B9F">
      <w:pPr>
        <w:spacing w:line="320" w:lineRule="exact"/>
        <w:rPr>
          <w:rFonts w:cstheme="minorHAnsi"/>
        </w:rPr>
      </w:pPr>
    </w:p>
    <w:p w:rsidR="003B07D9" w:rsidRPr="00765B9F" w:rsidRDefault="003B07D9" w:rsidP="00765B9F">
      <w:pPr>
        <w:spacing w:line="320" w:lineRule="exact"/>
        <w:rPr>
          <w:rFonts w:cstheme="minorHAnsi"/>
        </w:rPr>
      </w:pPr>
      <w:r w:rsidRPr="00765B9F">
        <w:rPr>
          <w:rFonts w:cstheme="minorHAnsi"/>
        </w:rPr>
        <w:t xml:space="preserve">If you have any questions about this </w:t>
      </w:r>
      <w:r w:rsidR="00D47163" w:rsidRPr="00765B9F">
        <w:rPr>
          <w:rFonts w:cstheme="minorHAnsi"/>
        </w:rPr>
        <w:t>Advisory</w:t>
      </w:r>
      <w:r w:rsidR="00AB6E1A" w:rsidRPr="00765B9F">
        <w:rPr>
          <w:rFonts w:cstheme="minorHAnsi"/>
        </w:rPr>
        <w:t>,</w:t>
      </w:r>
      <w:r w:rsidRPr="00765B9F">
        <w:rPr>
          <w:rFonts w:cstheme="minorHAnsi"/>
        </w:rPr>
        <w:t xml:space="preserve"> please contact CA Support.</w:t>
      </w:r>
      <w:r w:rsidRPr="00765B9F">
        <w:rPr>
          <w:rFonts w:cstheme="minorHAnsi"/>
        </w:rPr>
        <w:br w:type="textWrapping" w:clear="all"/>
        <w:t> </w:t>
      </w:r>
      <w:r w:rsidRPr="00765B9F">
        <w:rPr>
          <w:rFonts w:cstheme="minorHAnsi"/>
        </w:rPr>
        <w:br w:type="textWrapping" w:clear="all"/>
        <w:t>Thank you,</w:t>
      </w:r>
    </w:p>
    <w:p w:rsidR="00D45FA1" w:rsidRPr="00765B9F" w:rsidRDefault="003B07D9" w:rsidP="003B07D9">
      <w:pPr>
        <w:spacing w:line="320" w:lineRule="exact"/>
      </w:pPr>
      <w:r w:rsidRPr="00765B9F">
        <w:rPr>
          <w:rFonts w:cstheme="minorHAnsi"/>
        </w:rPr>
        <w:t>CA Support Team</w:t>
      </w:r>
    </w:p>
    <w:sectPr w:rsidR="00D45FA1" w:rsidRPr="00765B9F" w:rsidSect="007D145F">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84" w:rsidRDefault="00671884" w:rsidP="00241291">
      <w:r>
        <w:separator/>
      </w:r>
    </w:p>
  </w:endnote>
  <w:endnote w:type="continuationSeparator" w:id="0">
    <w:p w:rsidR="00671884" w:rsidRDefault="00671884" w:rsidP="0024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84" w:rsidRDefault="00671884" w:rsidP="00241291">
      <w:r>
        <w:separator/>
      </w:r>
    </w:p>
  </w:footnote>
  <w:footnote w:type="continuationSeparator" w:id="0">
    <w:p w:rsidR="00671884" w:rsidRDefault="00671884" w:rsidP="0024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91" w:rsidRPr="004A53B7" w:rsidRDefault="003B07D9" w:rsidP="004A53B7">
    <w:pPr>
      <w:pStyle w:val="Header"/>
    </w:pPr>
    <w:r>
      <w:rPr>
        <w:noProof/>
      </w:rPr>
      <w:drawing>
        <wp:anchor distT="0" distB="0" distL="114300" distR="114300" simplePos="0" relativeHeight="251658240" behindDoc="0" locked="0" layoutInCell="1" allowOverlap="1">
          <wp:simplePos x="0" y="0"/>
          <wp:positionH relativeFrom="margin">
            <wp:posOffset>-998220</wp:posOffset>
          </wp:positionH>
          <wp:positionV relativeFrom="margin">
            <wp:posOffset>-800735</wp:posOffset>
          </wp:positionV>
          <wp:extent cx="7345680" cy="150812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sory banner.png"/>
                  <pic:cNvPicPr/>
                </pic:nvPicPr>
                <pic:blipFill>
                  <a:blip r:embed="rId1">
                    <a:extLst>
                      <a:ext uri="{28A0092B-C50C-407E-A947-70E740481C1C}">
                        <a14:useLocalDpi xmlns:a14="http://schemas.microsoft.com/office/drawing/2010/main" val="0"/>
                      </a:ext>
                    </a:extLst>
                  </a:blip>
                  <a:stretch>
                    <a:fillRect/>
                  </a:stretch>
                </pic:blipFill>
                <pic:spPr>
                  <a:xfrm>
                    <a:off x="0" y="0"/>
                    <a:ext cx="7345680" cy="1508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3128"/>
    <w:multiLevelType w:val="hybridMultilevel"/>
    <w:tmpl w:val="054C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359F7"/>
    <w:multiLevelType w:val="hybridMultilevel"/>
    <w:tmpl w:val="51DE3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55C91"/>
    <w:multiLevelType w:val="hybridMultilevel"/>
    <w:tmpl w:val="1250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F52DD"/>
    <w:multiLevelType w:val="hybridMultilevel"/>
    <w:tmpl w:val="6262C4AA"/>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4">
    <w:nsid w:val="41B0300D"/>
    <w:multiLevelType w:val="hybridMultilevel"/>
    <w:tmpl w:val="10525E7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5">
    <w:nsid w:val="54102DC8"/>
    <w:multiLevelType w:val="hybridMultilevel"/>
    <w:tmpl w:val="38707B3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
    <w:nsid w:val="61460CD3"/>
    <w:multiLevelType w:val="hybridMultilevel"/>
    <w:tmpl w:val="1250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532A8"/>
    <w:multiLevelType w:val="hybridMultilevel"/>
    <w:tmpl w:val="C502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91"/>
    <w:rsid w:val="00003A66"/>
    <w:rsid w:val="00030456"/>
    <w:rsid w:val="000A67B6"/>
    <w:rsid w:val="00153655"/>
    <w:rsid w:val="00155C24"/>
    <w:rsid w:val="001568F2"/>
    <w:rsid w:val="001708E3"/>
    <w:rsid w:val="001910E8"/>
    <w:rsid w:val="00197C7F"/>
    <w:rsid w:val="001D551A"/>
    <w:rsid w:val="00241291"/>
    <w:rsid w:val="0026105F"/>
    <w:rsid w:val="002D6EDA"/>
    <w:rsid w:val="00333B5F"/>
    <w:rsid w:val="003B07D9"/>
    <w:rsid w:val="00452008"/>
    <w:rsid w:val="00490355"/>
    <w:rsid w:val="004A53B7"/>
    <w:rsid w:val="004D038B"/>
    <w:rsid w:val="00501F51"/>
    <w:rsid w:val="00522E5B"/>
    <w:rsid w:val="005375B7"/>
    <w:rsid w:val="00556F08"/>
    <w:rsid w:val="0058148F"/>
    <w:rsid w:val="005A1A09"/>
    <w:rsid w:val="005E334C"/>
    <w:rsid w:val="00606DE9"/>
    <w:rsid w:val="00614531"/>
    <w:rsid w:val="006400DA"/>
    <w:rsid w:val="0065047D"/>
    <w:rsid w:val="00651337"/>
    <w:rsid w:val="0066444E"/>
    <w:rsid w:val="00671884"/>
    <w:rsid w:val="00685CD2"/>
    <w:rsid w:val="006C2E68"/>
    <w:rsid w:val="006D4A6F"/>
    <w:rsid w:val="00710593"/>
    <w:rsid w:val="007230C4"/>
    <w:rsid w:val="0073352C"/>
    <w:rsid w:val="007626C6"/>
    <w:rsid w:val="00765B9F"/>
    <w:rsid w:val="00790634"/>
    <w:rsid w:val="007C20D5"/>
    <w:rsid w:val="007C7E85"/>
    <w:rsid w:val="007D145F"/>
    <w:rsid w:val="00872146"/>
    <w:rsid w:val="00883C6A"/>
    <w:rsid w:val="008C6046"/>
    <w:rsid w:val="008D2214"/>
    <w:rsid w:val="008D34A4"/>
    <w:rsid w:val="008E6C21"/>
    <w:rsid w:val="00911273"/>
    <w:rsid w:val="0096542E"/>
    <w:rsid w:val="009F2057"/>
    <w:rsid w:val="00A2173F"/>
    <w:rsid w:val="00A473F4"/>
    <w:rsid w:val="00A56F2C"/>
    <w:rsid w:val="00A71D20"/>
    <w:rsid w:val="00A753A5"/>
    <w:rsid w:val="00AB6E1A"/>
    <w:rsid w:val="00B42D9C"/>
    <w:rsid w:val="00B431D8"/>
    <w:rsid w:val="00B72033"/>
    <w:rsid w:val="00BB1275"/>
    <w:rsid w:val="00C22292"/>
    <w:rsid w:val="00C42492"/>
    <w:rsid w:val="00C5145B"/>
    <w:rsid w:val="00C71818"/>
    <w:rsid w:val="00CD6698"/>
    <w:rsid w:val="00CE73AB"/>
    <w:rsid w:val="00D03A30"/>
    <w:rsid w:val="00D14C01"/>
    <w:rsid w:val="00D202D8"/>
    <w:rsid w:val="00D35067"/>
    <w:rsid w:val="00D45FA1"/>
    <w:rsid w:val="00D47163"/>
    <w:rsid w:val="00D80EC0"/>
    <w:rsid w:val="00D95E7A"/>
    <w:rsid w:val="00DC738C"/>
    <w:rsid w:val="00E10270"/>
    <w:rsid w:val="00E645C4"/>
    <w:rsid w:val="00E83FF9"/>
    <w:rsid w:val="00EC62E0"/>
    <w:rsid w:val="00F74AC6"/>
    <w:rsid w:val="00F811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B9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6C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 w:type="character" w:customStyle="1" w:styleId="Heading1Char">
    <w:name w:val="Heading 1 Char"/>
    <w:basedOn w:val="DefaultParagraphFont"/>
    <w:link w:val="Heading1"/>
    <w:uiPriority w:val="9"/>
    <w:rsid w:val="00765B9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65B9F"/>
    <w:pPr>
      <w:spacing w:after="160" w:line="259" w:lineRule="auto"/>
      <w:ind w:left="720"/>
      <w:contextualSpacing/>
    </w:pPr>
    <w:rPr>
      <w:rFonts w:eastAsiaTheme="minorHAnsi"/>
      <w:sz w:val="22"/>
      <w:szCs w:val="22"/>
    </w:rPr>
  </w:style>
  <w:style w:type="paragraph" w:styleId="Subtitle">
    <w:name w:val="Subtitle"/>
    <w:basedOn w:val="Normal"/>
    <w:next w:val="Normal"/>
    <w:link w:val="SubtitleChar"/>
    <w:uiPriority w:val="11"/>
    <w:qFormat/>
    <w:rsid w:val="00765B9F"/>
    <w:pPr>
      <w:numPr>
        <w:ilvl w:val="1"/>
      </w:numPr>
      <w:spacing w:after="16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765B9F"/>
    <w:rPr>
      <w:color w:val="5A5A5A" w:themeColor="text1" w:themeTint="A5"/>
      <w:spacing w:val="15"/>
      <w:sz w:val="22"/>
      <w:szCs w:val="22"/>
    </w:rPr>
  </w:style>
  <w:style w:type="table" w:styleId="TableGrid">
    <w:name w:val="Table Grid"/>
    <w:basedOn w:val="TableNormal"/>
    <w:uiPriority w:val="39"/>
    <w:rsid w:val="00765B9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626C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626C6"/>
    <w:rPr>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B9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6C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 w:type="character" w:customStyle="1" w:styleId="Heading1Char">
    <w:name w:val="Heading 1 Char"/>
    <w:basedOn w:val="DefaultParagraphFont"/>
    <w:link w:val="Heading1"/>
    <w:uiPriority w:val="9"/>
    <w:rsid w:val="00765B9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65B9F"/>
    <w:pPr>
      <w:spacing w:after="160" w:line="259" w:lineRule="auto"/>
      <w:ind w:left="720"/>
      <w:contextualSpacing/>
    </w:pPr>
    <w:rPr>
      <w:rFonts w:eastAsiaTheme="minorHAnsi"/>
      <w:sz w:val="22"/>
      <w:szCs w:val="22"/>
    </w:rPr>
  </w:style>
  <w:style w:type="paragraph" w:styleId="Subtitle">
    <w:name w:val="Subtitle"/>
    <w:basedOn w:val="Normal"/>
    <w:next w:val="Normal"/>
    <w:link w:val="SubtitleChar"/>
    <w:uiPriority w:val="11"/>
    <w:qFormat/>
    <w:rsid w:val="00765B9F"/>
    <w:pPr>
      <w:numPr>
        <w:ilvl w:val="1"/>
      </w:numPr>
      <w:spacing w:after="16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765B9F"/>
    <w:rPr>
      <w:color w:val="5A5A5A" w:themeColor="text1" w:themeTint="A5"/>
      <w:spacing w:val="15"/>
      <w:sz w:val="22"/>
      <w:szCs w:val="22"/>
    </w:rPr>
  </w:style>
  <w:style w:type="table" w:styleId="TableGrid">
    <w:name w:val="Table Grid"/>
    <w:basedOn w:val="TableNormal"/>
    <w:uiPriority w:val="39"/>
    <w:rsid w:val="00765B9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626C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626C6"/>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us/HT2028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stackexchange.com/questions/108709/running-java-in-unsafe-m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Laxton</dc:creator>
  <cp:lastModifiedBy>Paul Giaquinto</cp:lastModifiedBy>
  <cp:revision>5</cp:revision>
  <dcterms:created xsi:type="dcterms:W3CDTF">2015-06-03T20:04:00Z</dcterms:created>
  <dcterms:modified xsi:type="dcterms:W3CDTF">2015-06-08T13:26:00Z</dcterms:modified>
</cp:coreProperties>
</file>