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32"/>
      </w:tblGrid>
      <w:tr w:rsidR="00933C54" w:rsidRPr="00FB77D7" w14:paraId="6C20B0A7" w14:textId="77777777" w:rsidTr="00FB77D7">
        <w:tc>
          <w:tcPr>
            <w:tcW w:w="6932" w:type="dxa"/>
          </w:tcPr>
          <w:p w14:paraId="7D358F05" w14:textId="77777777" w:rsidR="00F528F7" w:rsidRPr="003B0C11" w:rsidRDefault="003F28B0" w:rsidP="00FB77D7">
            <w:pPr>
              <w:pStyle w:val="BodyText"/>
              <w:spacing w:after="4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January 4</w:t>
            </w:r>
            <w:r w:rsidR="00E15496" w:rsidRPr="003B0C11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7</w:t>
            </w:r>
          </w:p>
          <w:p w14:paraId="0ABCAC6E" w14:textId="77777777" w:rsidR="000D7128" w:rsidRPr="003B0C11" w:rsidRDefault="001814AA" w:rsidP="009846EA">
            <w:pPr>
              <w:pStyle w:val="PlainText"/>
              <w:rPr>
                <w:rFonts w:ascii="Verdana" w:eastAsia="MS Mincho" w:hAnsi="Verdana" w:cs="Times New Roman"/>
              </w:rPr>
            </w:pPr>
            <w:r w:rsidRPr="003B0C11">
              <w:rPr>
                <w:rFonts w:ascii="Verdana" w:eastAsia="MS Mincho" w:hAnsi="Verdana" w:cs="Times New Roman"/>
              </w:rPr>
              <w:t>To:</w:t>
            </w:r>
            <w:r w:rsidR="00713BED" w:rsidRPr="003B0C11">
              <w:rPr>
                <w:rFonts w:ascii="Verdana" w:eastAsia="MS Mincho" w:hAnsi="Verdana" w:cs="Times New Roman"/>
              </w:rPr>
              <w:t xml:space="preserve">  </w:t>
            </w:r>
            <w:r w:rsidR="009846EA" w:rsidRPr="003B0C11">
              <w:rPr>
                <w:rFonts w:ascii="Verdana" w:eastAsia="MS Mincho" w:hAnsi="Verdana" w:cs="Times New Roman"/>
              </w:rPr>
              <w:t xml:space="preserve">CA </w:t>
            </w:r>
            <w:r w:rsidR="001A549D">
              <w:rPr>
                <w:rFonts w:ascii="Verdana" w:eastAsia="MS Mincho" w:hAnsi="Verdana" w:cs="Times New Roman"/>
              </w:rPr>
              <w:t xml:space="preserve">Web Services Security (previously called CA SOA Security Manager) </w:t>
            </w:r>
            <w:r w:rsidR="000D7128" w:rsidRPr="003B0C11">
              <w:rPr>
                <w:rFonts w:ascii="Verdana" w:eastAsia="MS Mincho" w:hAnsi="Verdana" w:cs="Times New Roman"/>
              </w:rPr>
              <w:t>Customers</w:t>
            </w:r>
          </w:p>
          <w:p w14:paraId="032FA3F3" w14:textId="77777777" w:rsidR="000D7128" w:rsidRPr="003B0C11" w:rsidRDefault="001814AA" w:rsidP="006B6948">
            <w:pPr>
              <w:pStyle w:val="PlainText"/>
              <w:rPr>
                <w:rFonts w:ascii="Verdana" w:eastAsia="MS Mincho" w:hAnsi="Verdana" w:cs="Times New Roman"/>
              </w:rPr>
            </w:pPr>
            <w:r w:rsidRPr="003B0C11">
              <w:rPr>
                <w:rFonts w:ascii="Verdana" w:eastAsia="MS Mincho" w:hAnsi="Verdana" w:cs="Times New Roman"/>
              </w:rPr>
              <w:t xml:space="preserve">From:  </w:t>
            </w:r>
            <w:r w:rsidR="000D7128" w:rsidRPr="003B0C11">
              <w:rPr>
                <w:rFonts w:ascii="Verdana" w:eastAsia="MS Mincho" w:hAnsi="Verdana" w:cs="Times New Roman"/>
              </w:rPr>
              <w:t xml:space="preserve">The </w:t>
            </w:r>
            <w:r w:rsidR="00511A40" w:rsidRPr="003B0C11">
              <w:rPr>
                <w:rFonts w:ascii="Verdana" w:eastAsia="MS Mincho" w:hAnsi="Verdana" w:cs="Times New Roman"/>
              </w:rPr>
              <w:t>CA</w:t>
            </w:r>
            <w:r w:rsidR="000D7128" w:rsidRPr="003B0C11">
              <w:rPr>
                <w:rFonts w:ascii="Verdana" w:eastAsia="MS Mincho" w:hAnsi="Verdana" w:cs="Times New Roman"/>
              </w:rPr>
              <w:t xml:space="preserve"> </w:t>
            </w:r>
            <w:r w:rsidR="001A549D">
              <w:rPr>
                <w:rFonts w:ascii="Verdana" w:eastAsia="MS Mincho" w:hAnsi="Verdana" w:cs="Times New Roman"/>
              </w:rPr>
              <w:t xml:space="preserve">Web Services Security </w:t>
            </w:r>
            <w:r w:rsidR="000D7128" w:rsidRPr="003B0C11">
              <w:rPr>
                <w:rFonts w:ascii="Verdana" w:eastAsia="MS Mincho" w:hAnsi="Verdana" w:cs="Times New Roman"/>
              </w:rPr>
              <w:t>Product Team</w:t>
            </w:r>
          </w:p>
          <w:p w14:paraId="55B1464A" w14:textId="77777777" w:rsidR="001A35D3" w:rsidRPr="003B0C11" w:rsidRDefault="001814AA" w:rsidP="009846EA">
            <w:pPr>
              <w:pStyle w:val="PlainText"/>
              <w:rPr>
                <w:rFonts w:ascii="Verdana" w:eastAsia="MS Mincho" w:hAnsi="Verdana" w:cs="Times New Roman"/>
              </w:rPr>
            </w:pPr>
            <w:r w:rsidRPr="003B0C11">
              <w:rPr>
                <w:rFonts w:ascii="Verdana" w:eastAsia="MS Mincho" w:hAnsi="Verdana" w:cs="Times New Roman"/>
              </w:rPr>
              <w:t xml:space="preserve">Subject: </w:t>
            </w:r>
            <w:r w:rsidR="00713BED" w:rsidRPr="003B0C11">
              <w:rPr>
                <w:rFonts w:ascii="Verdana" w:eastAsia="MS Mincho" w:hAnsi="Verdana" w:cs="Times New Roman"/>
              </w:rPr>
              <w:t xml:space="preserve"> </w:t>
            </w:r>
            <w:r w:rsidR="006B6948" w:rsidRPr="003B0C11">
              <w:rPr>
                <w:rFonts w:ascii="Verdana" w:eastAsia="MS Mincho" w:hAnsi="Verdana" w:cs="Times New Roman"/>
              </w:rPr>
              <w:t>End of Service</w:t>
            </w:r>
            <w:r w:rsidR="001A35D3" w:rsidRPr="003B0C11">
              <w:rPr>
                <w:rFonts w:ascii="Verdana" w:eastAsia="MS Mincho" w:hAnsi="Verdana" w:cs="Times New Roman"/>
              </w:rPr>
              <w:t xml:space="preserve"> Announcement for </w:t>
            </w:r>
            <w:r w:rsidR="00E3233C" w:rsidRPr="003B0C11">
              <w:rPr>
                <w:rFonts w:ascii="Verdana" w:eastAsia="MS Mincho" w:hAnsi="Verdana" w:cs="Times New Roman"/>
              </w:rPr>
              <w:t xml:space="preserve">CA </w:t>
            </w:r>
            <w:r w:rsidR="001A549D">
              <w:rPr>
                <w:rFonts w:ascii="Verdana" w:eastAsia="MS Mincho" w:hAnsi="Verdana" w:cs="Times New Roman"/>
              </w:rPr>
              <w:t>SOA Security Manager</w:t>
            </w:r>
            <w:r w:rsidR="009846EA" w:rsidRPr="003B0C11">
              <w:rPr>
                <w:rFonts w:ascii="Verdana" w:eastAsia="MS Mincho" w:hAnsi="Verdana" w:cs="Times New Roman"/>
              </w:rPr>
              <w:t xml:space="preserve"> </w:t>
            </w:r>
            <w:r w:rsidR="008E7B7B">
              <w:rPr>
                <w:rFonts w:ascii="Verdana" w:eastAsia="MS Mincho" w:hAnsi="Verdana" w:cs="Times New Roman"/>
              </w:rPr>
              <w:t>r</w:t>
            </w:r>
            <w:r w:rsidR="001A549D">
              <w:rPr>
                <w:rFonts w:ascii="Verdana" w:eastAsia="MS Mincho" w:hAnsi="Verdana" w:cs="Times New Roman"/>
              </w:rPr>
              <w:t>12.1</w:t>
            </w:r>
            <w:r w:rsidR="00D164E7">
              <w:rPr>
                <w:rFonts w:ascii="Verdana" w:eastAsia="MS Mincho" w:hAnsi="Verdana" w:cs="Times New Roman"/>
              </w:rPr>
              <w:t xml:space="preserve"> </w:t>
            </w:r>
            <w:r w:rsidR="007B31F4" w:rsidRPr="003B0C11">
              <w:rPr>
                <w:rFonts w:ascii="Verdana" w:eastAsia="MS Mincho" w:hAnsi="Verdana" w:cs="Times New Roman"/>
              </w:rPr>
              <w:t>(includes all Service Packs</w:t>
            </w:r>
            <w:r w:rsidR="00810331">
              <w:rPr>
                <w:rFonts w:ascii="Verdana" w:eastAsia="MS Mincho" w:hAnsi="Verdana" w:cs="Times New Roman"/>
              </w:rPr>
              <w:t xml:space="preserve"> and Cumulative Releases</w:t>
            </w:r>
            <w:r w:rsidR="007B31F4" w:rsidRPr="003B0C11">
              <w:rPr>
                <w:rFonts w:ascii="Verdana" w:eastAsia="MS Mincho" w:hAnsi="Verdana" w:cs="Times New Roman"/>
              </w:rPr>
              <w:t xml:space="preserve">) </w:t>
            </w:r>
          </w:p>
          <w:p w14:paraId="0CE27AC0" w14:textId="77777777" w:rsidR="000D7128" w:rsidRPr="003B0C11" w:rsidRDefault="000D7128" w:rsidP="006B6948">
            <w:pPr>
              <w:rPr>
                <w:color w:val="000000"/>
                <w:sz w:val="20"/>
                <w:szCs w:val="20"/>
              </w:rPr>
            </w:pPr>
          </w:p>
          <w:p w14:paraId="678BD783" w14:textId="77777777" w:rsidR="00D164E7" w:rsidRPr="00D164E7" w:rsidRDefault="00D164E7" w:rsidP="00D164E7">
            <w:pPr>
              <w:autoSpaceDE w:val="0"/>
              <w:autoSpaceDN w:val="0"/>
              <w:adjustRightInd w:val="0"/>
              <w:ind w:left="720"/>
              <w:rPr>
                <w:i/>
                <w:sz w:val="20"/>
                <w:szCs w:val="20"/>
              </w:rPr>
            </w:pPr>
            <w:r w:rsidRPr="00D164E7">
              <w:rPr>
                <w:i/>
                <w:sz w:val="20"/>
                <w:szCs w:val="20"/>
              </w:rPr>
              <w:t xml:space="preserve">Note: </w:t>
            </w:r>
            <w:r w:rsidR="00FE6B65">
              <w:rPr>
                <w:i/>
                <w:sz w:val="20"/>
                <w:szCs w:val="20"/>
              </w:rPr>
              <w:t xml:space="preserve">While </w:t>
            </w:r>
            <w:r w:rsidR="00210BC4" w:rsidRPr="00D164E7">
              <w:rPr>
                <w:i/>
                <w:sz w:val="20"/>
                <w:szCs w:val="20"/>
              </w:rPr>
              <w:t>CA</w:t>
            </w:r>
            <w:r w:rsidR="002C67D6" w:rsidRPr="00D164E7">
              <w:rPr>
                <w:i/>
                <w:sz w:val="20"/>
                <w:szCs w:val="20"/>
              </w:rPr>
              <w:t xml:space="preserve"> Technologies</w:t>
            </w:r>
            <w:r w:rsidR="001A549D">
              <w:rPr>
                <w:i/>
                <w:sz w:val="20"/>
                <w:szCs w:val="20"/>
              </w:rPr>
              <w:t xml:space="preserve"> has rebranded the CA SOA Security Manager</w:t>
            </w:r>
            <w:r w:rsidRPr="00D164E7">
              <w:rPr>
                <w:i/>
                <w:sz w:val="20"/>
                <w:szCs w:val="20"/>
              </w:rPr>
              <w:t xml:space="preserve"> product </w:t>
            </w:r>
            <w:r w:rsidR="00FE6B65">
              <w:rPr>
                <w:i/>
                <w:sz w:val="20"/>
                <w:szCs w:val="20"/>
              </w:rPr>
              <w:t xml:space="preserve">as </w:t>
            </w:r>
            <w:r w:rsidR="001A549D">
              <w:rPr>
                <w:i/>
                <w:sz w:val="20"/>
                <w:szCs w:val="20"/>
              </w:rPr>
              <w:t>CA Web Services Security</w:t>
            </w:r>
            <w:r w:rsidR="00FE6B65">
              <w:rPr>
                <w:i/>
                <w:sz w:val="20"/>
                <w:szCs w:val="20"/>
              </w:rPr>
              <w:t>; w</w:t>
            </w:r>
            <w:r>
              <w:rPr>
                <w:i/>
                <w:sz w:val="20"/>
                <w:szCs w:val="20"/>
              </w:rPr>
              <w:t>ithin</w:t>
            </w:r>
            <w:r w:rsidRPr="00D164E7">
              <w:rPr>
                <w:i/>
                <w:sz w:val="20"/>
                <w:szCs w:val="20"/>
              </w:rPr>
              <w:t xml:space="preserve"> this letter reference</w:t>
            </w:r>
            <w:r w:rsidR="001A549D">
              <w:rPr>
                <w:i/>
                <w:sz w:val="20"/>
                <w:szCs w:val="20"/>
              </w:rPr>
              <w:t xml:space="preserve"> to this product</w:t>
            </w:r>
            <w:r>
              <w:rPr>
                <w:i/>
                <w:sz w:val="20"/>
                <w:szCs w:val="20"/>
              </w:rPr>
              <w:t xml:space="preserve"> will use </w:t>
            </w:r>
            <w:r w:rsidR="001A549D">
              <w:rPr>
                <w:i/>
                <w:sz w:val="20"/>
                <w:szCs w:val="20"/>
              </w:rPr>
              <w:t>the</w:t>
            </w:r>
            <w:r w:rsidRPr="00D164E7">
              <w:rPr>
                <w:i/>
                <w:sz w:val="20"/>
                <w:szCs w:val="20"/>
              </w:rPr>
              <w:t xml:space="preserve"> previous name as that better represent</w:t>
            </w:r>
            <w:r w:rsidR="00FE6B65">
              <w:rPr>
                <w:i/>
                <w:sz w:val="20"/>
                <w:szCs w:val="20"/>
              </w:rPr>
              <w:t>s</w:t>
            </w:r>
            <w:r w:rsidRPr="00D164E7">
              <w:rPr>
                <w:i/>
                <w:sz w:val="20"/>
                <w:szCs w:val="20"/>
              </w:rPr>
              <w:t xml:space="preserve"> </w:t>
            </w:r>
            <w:r w:rsidR="001A549D">
              <w:rPr>
                <w:i/>
                <w:sz w:val="20"/>
                <w:szCs w:val="20"/>
              </w:rPr>
              <w:t>the specific version</w:t>
            </w:r>
            <w:r w:rsidRPr="00D164E7">
              <w:rPr>
                <w:i/>
                <w:sz w:val="20"/>
                <w:szCs w:val="20"/>
              </w:rPr>
              <w:t xml:space="preserve"> of the software impacted by this End of Service Announcement.</w:t>
            </w:r>
          </w:p>
          <w:p w14:paraId="7AD7AC88" w14:textId="77777777" w:rsidR="00D164E7" w:rsidRDefault="00D164E7" w:rsidP="00984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02C57B" w14:textId="77777777" w:rsidR="002E432A" w:rsidRDefault="00D164E7" w:rsidP="00984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Technologies</w:t>
            </w:r>
            <w:r w:rsidR="00210BC4" w:rsidRPr="003B0C11">
              <w:rPr>
                <w:sz w:val="20"/>
                <w:szCs w:val="20"/>
              </w:rPr>
              <w:t xml:space="preserve"> is continually working to improve our software and services to best meet the needs of our customers.  </w:t>
            </w:r>
            <w:r w:rsidR="009846EA" w:rsidRPr="003B0C11">
              <w:rPr>
                <w:sz w:val="20"/>
                <w:szCs w:val="20"/>
              </w:rPr>
              <w:t>In order to continue to focus our e</w:t>
            </w:r>
            <w:r w:rsidR="00DF20B7" w:rsidRPr="003B0C11">
              <w:rPr>
                <w:sz w:val="20"/>
                <w:szCs w:val="20"/>
              </w:rPr>
              <w:t>fforts to help our customers</w:t>
            </w:r>
            <w:r w:rsidR="009846EA" w:rsidRPr="003B0C11">
              <w:rPr>
                <w:sz w:val="20"/>
                <w:szCs w:val="20"/>
              </w:rPr>
              <w:t xml:space="preserve"> achieve their strategic business initiatives, </w:t>
            </w:r>
            <w:r w:rsidR="002E432A" w:rsidRPr="003B0C11"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 xml:space="preserve">are announcing our End of </w:t>
            </w:r>
            <w:r w:rsidR="001A549D">
              <w:rPr>
                <w:sz w:val="20"/>
                <w:szCs w:val="20"/>
              </w:rPr>
              <w:t>Service Plans for CA SOA Security Manager 12.1</w:t>
            </w:r>
            <w:r w:rsidR="00EC7726">
              <w:rPr>
                <w:sz w:val="20"/>
                <w:szCs w:val="20"/>
              </w:rPr>
              <w:t xml:space="preserve"> </w:t>
            </w:r>
            <w:r w:rsidR="001A549D">
              <w:rPr>
                <w:sz w:val="20"/>
                <w:szCs w:val="20"/>
              </w:rPr>
              <w:t>(covering all Service Packs and Cumulative Releases)</w:t>
            </w:r>
          </w:p>
          <w:p w14:paraId="685EE50F" w14:textId="77777777" w:rsidR="00EC7726" w:rsidRPr="003B0C11" w:rsidRDefault="00EC7726" w:rsidP="00984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866770" w14:textId="77777777" w:rsidR="009846EA" w:rsidRDefault="002E432A" w:rsidP="009846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0C11">
              <w:rPr>
                <w:sz w:val="20"/>
                <w:szCs w:val="20"/>
              </w:rPr>
              <w:t>S</w:t>
            </w:r>
            <w:r w:rsidR="001A549D">
              <w:rPr>
                <w:sz w:val="20"/>
                <w:szCs w:val="20"/>
              </w:rPr>
              <w:t>upport for CA SOA Security Manager</w:t>
            </w:r>
            <w:r w:rsidR="009846EA" w:rsidRPr="003B0C11">
              <w:rPr>
                <w:sz w:val="20"/>
                <w:szCs w:val="20"/>
              </w:rPr>
              <w:t xml:space="preserve"> </w:t>
            </w:r>
            <w:r w:rsidR="008E7B7B">
              <w:rPr>
                <w:sz w:val="20"/>
                <w:szCs w:val="20"/>
              </w:rPr>
              <w:t>r</w:t>
            </w:r>
            <w:r w:rsidR="001A549D">
              <w:rPr>
                <w:sz w:val="20"/>
                <w:szCs w:val="20"/>
              </w:rPr>
              <w:t>12.1</w:t>
            </w:r>
            <w:r w:rsidR="009846EA" w:rsidRPr="003B0C11">
              <w:rPr>
                <w:sz w:val="20"/>
                <w:szCs w:val="20"/>
              </w:rPr>
              <w:t xml:space="preserve"> </w:t>
            </w:r>
            <w:r w:rsidR="00D802F4" w:rsidRPr="003B0C11">
              <w:rPr>
                <w:sz w:val="20"/>
                <w:szCs w:val="20"/>
              </w:rPr>
              <w:t>(including</w:t>
            </w:r>
            <w:r w:rsidR="006A47EA" w:rsidRPr="003B0C11">
              <w:rPr>
                <w:sz w:val="20"/>
                <w:szCs w:val="20"/>
              </w:rPr>
              <w:t xml:space="preserve"> all Service Packs</w:t>
            </w:r>
            <w:r w:rsidR="004518DF">
              <w:rPr>
                <w:sz w:val="20"/>
                <w:szCs w:val="20"/>
              </w:rPr>
              <w:t xml:space="preserve"> and Cumulative Releases</w:t>
            </w:r>
            <w:r w:rsidR="006A47EA" w:rsidRPr="003B0C11">
              <w:rPr>
                <w:sz w:val="20"/>
                <w:szCs w:val="20"/>
              </w:rPr>
              <w:t>)</w:t>
            </w:r>
            <w:r w:rsidR="009846EA" w:rsidRPr="003B0C11">
              <w:rPr>
                <w:sz w:val="20"/>
                <w:szCs w:val="20"/>
              </w:rPr>
              <w:t xml:space="preserve"> is currently</w:t>
            </w:r>
            <w:r w:rsidR="00EC7726">
              <w:rPr>
                <w:sz w:val="20"/>
                <w:szCs w:val="20"/>
              </w:rPr>
              <w:t xml:space="preserve"> scheduled to be discontinued on</w:t>
            </w:r>
            <w:r w:rsidRPr="003B0C11">
              <w:rPr>
                <w:sz w:val="20"/>
                <w:szCs w:val="20"/>
              </w:rPr>
              <w:t xml:space="preserve"> </w:t>
            </w:r>
            <w:r w:rsidR="002C4494">
              <w:rPr>
                <w:b/>
                <w:sz w:val="20"/>
                <w:szCs w:val="20"/>
              </w:rPr>
              <w:t>November 30</w:t>
            </w:r>
            <w:r w:rsidR="007B3E7D" w:rsidRPr="003B0C11">
              <w:rPr>
                <w:b/>
                <w:sz w:val="20"/>
                <w:szCs w:val="20"/>
              </w:rPr>
              <w:t xml:space="preserve">, </w:t>
            </w:r>
            <w:r w:rsidRPr="003B0C11">
              <w:rPr>
                <w:b/>
                <w:sz w:val="20"/>
                <w:szCs w:val="20"/>
              </w:rPr>
              <w:t>201</w:t>
            </w:r>
            <w:r w:rsidR="00CC71F6">
              <w:rPr>
                <w:b/>
                <w:sz w:val="20"/>
                <w:szCs w:val="20"/>
              </w:rPr>
              <w:t>7</w:t>
            </w:r>
            <w:r w:rsidRPr="003B0C11">
              <w:rPr>
                <w:sz w:val="20"/>
                <w:szCs w:val="20"/>
              </w:rPr>
              <w:t xml:space="preserve">. </w:t>
            </w:r>
            <w:r w:rsidR="00EC7726">
              <w:rPr>
                <w:sz w:val="20"/>
                <w:szCs w:val="20"/>
              </w:rPr>
              <w:t xml:space="preserve"> Once the End of Support date is reached customers can contract with CA for </w:t>
            </w:r>
            <w:r w:rsidR="008E7B7B">
              <w:rPr>
                <w:sz w:val="20"/>
                <w:szCs w:val="20"/>
              </w:rPr>
              <w:t xml:space="preserve">Basic </w:t>
            </w:r>
            <w:r w:rsidR="00EC7726">
              <w:rPr>
                <w:sz w:val="20"/>
                <w:szCs w:val="20"/>
              </w:rPr>
              <w:t xml:space="preserve">Extended </w:t>
            </w:r>
            <w:r w:rsidR="00FE6B65">
              <w:rPr>
                <w:sz w:val="20"/>
                <w:szCs w:val="20"/>
              </w:rPr>
              <w:t>S</w:t>
            </w:r>
            <w:r w:rsidR="00CC71F6">
              <w:rPr>
                <w:sz w:val="20"/>
                <w:szCs w:val="20"/>
              </w:rPr>
              <w:t>upport for another 12</w:t>
            </w:r>
            <w:r w:rsidR="00EC7726">
              <w:rPr>
                <w:sz w:val="20"/>
                <w:szCs w:val="20"/>
              </w:rPr>
              <w:t xml:space="preserve"> months.  Basic Extended </w:t>
            </w:r>
            <w:r w:rsidR="008E7B7B">
              <w:rPr>
                <w:sz w:val="20"/>
                <w:szCs w:val="20"/>
              </w:rPr>
              <w:t>S</w:t>
            </w:r>
            <w:r w:rsidR="00EC7726">
              <w:rPr>
                <w:sz w:val="20"/>
                <w:szCs w:val="20"/>
              </w:rPr>
              <w:t xml:space="preserve">upport will be discontinued on </w:t>
            </w:r>
            <w:r w:rsidR="002C4494">
              <w:rPr>
                <w:b/>
                <w:sz w:val="20"/>
                <w:szCs w:val="20"/>
              </w:rPr>
              <w:t>November 30</w:t>
            </w:r>
            <w:r w:rsidR="00CC71F6">
              <w:rPr>
                <w:b/>
                <w:sz w:val="20"/>
                <w:szCs w:val="20"/>
              </w:rPr>
              <w:t>, 2018</w:t>
            </w:r>
            <w:r w:rsidR="00EC7726">
              <w:rPr>
                <w:b/>
                <w:sz w:val="20"/>
                <w:szCs w:val="20"/>
              </w:rPr>
              <w:t>.</w:t>
            </w:r>
          </w:p>
          <w:p w14:paraId="0E3AF840" w14:textId="77777777" w:rsidR="00EC7726" w:rsidRPr="00EC7726" w:rsidRDefault="00EC7726" w:rsidP="00984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1A549D">
              <w:rPr>
                <w:sz w:val="20"/>
                <w:szCs w:val="20"/>
              </w:rPr>
              <w:t>Between no</w:t>
            </w:r>
            <w:r w:rsidR="002C4494">
              <w:rPr>
                <w:sz w:val="20"/>
                <w:szCs w:val="20"/>
              </w:rPr>
              <w:t>w and November 30</w:t>
            </w:r>
            <w:r w:rsidR="00CC71F6">
              <w:rPr>
                <w:sz w:val="20"/>
                <w:szCs w:val="20"/>
              </w:rPr>
              <w:t>, 2017</w:t>
            </w:r>
            <w:r w:rsidR="00FE6B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 will consider requests for critical bu</w:t>
            </w:r>
            <w:r w:rsidR="003B4BC8">
              <w:rPr>
                <w:sz w:val="20"/>
                <w:szCs w:val="20"/>
              </w:rPr>
              <w:t>g fixes, but will not be releasing</w:t>
            </w:r>
            <w:r>
              <w:rPr>
                <w:sz w:val="20"/>
                <w:szCs w:val="20"/>
              </w:rPr>
              <w:t xml:space="preserve"> new functionality or new certifications for the above</w:t>
            </w:r>
            <w:r w:rsidR="00FE6B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noted product versions.    Specific terms of Extended Support contracts are available from CA Support.</w:t>
            </w:r>
          </w:p>
          <w:p w14:paraId="07526A72" w14:textId="77777777" w:rsidR="00E3233C" w:rsidRPr="003B0C11" w:rsidRDefault="00E3233C" w:rsidP="008E25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FCA5DEB" w14:textId="77777777" w:rsidR="00E3233C" w:rsidRPr="003B0C11" w:rsidRDefault="00FA27BE" w:rsidP="00E3233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End Of </w:t>
            </w:r>
            <w:r w:rsidR="00E3233C" w:rsidRPr="003B0C11">
              <w:rPr>
                <w:sz w:val="20"/>
                <w:szCs w:val="20"/>
                <w:u w:val="single"/>
              </w:rPr>
              <w:t>Service Products</w:t>
            </w:r>
          </w:p>
          <w:p w14:paraId="1181FDA8" w14:textId="77777777" w:rsidR="00E3233C" w:rsidRPr="003B0C11" w:rsidRDefault="00FA27BE" w:rsidP="00E3233C">
            <w:pPr>
              <w:pStyle w:val="PlainText"/>
              <w:rPr>
                <w:rFonts w:ascii="Verdana" w:eastAsia="MS Mincho" w:hAnsi="Verdana" w:cs="Times New Roman"/>
              </w:rPr>
            </w:pPr>
            <w:r>
              <w:rPr>
                <w:rFonts w:ascii="Verdana" w:eastAsia="MS Mincho" w:hAnsi="Verdana" w:cs="Times New Roman"/>
              </w:rPr>
              <w:t xml:space="preserve">This End of </w:t>
            </w:r>
            <w:r w:rsidR="00E3233C" w:rsidRPr="003B0C11">
              <w:rPr>
                <w:rFonts w:ascii="Verdana" w:eastAsia="MS Mincho" w:hAnsi="Verdana" w:cs="Times New Roman"/>
              </w:rPr>
              <w:t>Ser</w:t>
            </w:r>
            <w:r w:rsidR="001A549D">
              <w:rPr>
                <w:rFonts w:ascii="Verdana" w:eastAsia="MS Mincho" w:hAnsi="Verdana" w:cs="Times New Roman"/>
              </w:rPr>
              <w:t xml:space="preserve">vice plan refers to </w:t>
            </w:r>
            <w:r w:rsidR="00810331">
              <w:rPr>
                <w:rFonts w:ascii="Verdana" w:eastAsia="MS Mincho" w:hAnsi="Verdana" w:cs="Times New Roman"/>
              </w:rPr>
              <w:t>these components</w:t>
            </w:r>
            <w:r w:rsidR="00E3233C" w:rsidRPr="003B0C11">
              <w:rPr>
                <w:rFonts w:ascii="Verdana" w:eastAsia="MS Mincho" w:hAnsi="Verdana" w:cs="Times New Roman"/>
              </w:rPr>
              <w:t>:</w:t>
            </w:r>
          </w:p>
          <w:p w14:paraId="42ECBE1E" w14:textId="77777777" w:rsidR="00E3233C" w:rsidRDefault="00E3233C" w:rsidP="00E3233C">
            <w:pPr>
              <w:pStyle w:val="PlainText"/>
              <w:numPr>
                <w:ilvl w:val="0"/>
                <w:numId w:val="28"/>
              </w:numPr>
              <w:rPr>
                <w:rFonts w:ascii="Verdana" w:eastAsia="MS Mincho" w:hAnsi="Verdana" w:cs="Times New Roman"/>
              </w:rPr>
            </w:pPr>
            <w:r w:rsidRPr="003B0C11">
              <w:rPr>
                <w:rFonts w:ascii="Verdana" w:eastAsia="MS Mincho" w:hAnsi="Verdana" w:cs="Times New Roman"/>
              </w:rPr>
              <w:t>Policy Server</w:t>
            </w:r>
          </w:p>
          <w:p w14:paraId="0F46658F" w14:textId="77777777" w:rsidR="00810331" w:rsidRDefault="00810331" w:rsidP="00E3233C">
            <w:pPr>
              <w:pStyle w:val="PlainText"/>
              <w:numPr>
                <w:ilvl w:val="0"/>
                <w:numId w:val="28"/>
              </w:numPr>
              <w:rPr>
                <w:rFonts w:ascii="Verdana" w:eastAsia="MS Mincho" w:hAnsi="Verdana" w:cs="Times New Roman"/>
              </w:rPr>
            </w:pPr>
            <w:r>
              <w:rPr>
                <w:rFonts w:ascii="Verdana" w:eastAsia="MS Mincho" w:hAnsi="Verdana" w:cs="Times New Roman"/>
              </w:rPr>
              <w:t>Administration application/UI</w:t>
            </w:r>
          </w:p>
          <w:p w14:paraId="1AB2DE91" w14:textId="77777777" w:rsidR="00810331" w:rsidRPr="003B0C11" w:rsidRDefault="00810331" w:rsidP="00E3233C">
            <w:pPr>
              <w:pStyle w:val="PlainText"/>
              <w:numPr>
                <w:ilvl w:val="0"/>
                <w:numId w:val="28"/>
              </w:numPr>
              <w:rPr>
                <w:rFonts w:ascii="Verdana" w:eastAsia="MS Mincho" w:hAnsi="Verdana" w:cs="Times New Roman"/>
              </w:rPr>
            </w:pPr>
            <w:r>
              <w:rPr>
                <w:rFonts w:ascii="Verdana" w:eastAsia="MS Mincho" w:hAnsi="Verdana" w:cs="Times New Roman"/>
              </w:rPr>
              <w:t>Report Server</w:t>
            </w:r>
          </w:p>
          <w:p w14:paraId="5B111C51" w14:textId="77777777" w:rsidR="00810331" w:rsidRPr="001A549D" w:rsidRDefault="00810331" w:rsidP="001A549D">
            <w:pPr>
              <w:pStyle w:val="PlainText"/>
              <w:numPr>
                <w:ilvl w:val="0"/>
                <w:numId w:val="28"/>
              </w:numPr>
              <w:rPr>
                <w:rFonts w:ascii="Verdana" w:eastAsia="MS Mincho" w:hAnsi="Verdana" w:cs="Times New Roman"/>
              </w:rPr>
            </w:pPr>
            <w:r>
              <w:rPr>
                <w:rFonts w:ascii="Verdana" w:eastAsia="MS Mincho" w:hAnsi="Verdana" w:cs="Times New Roman"/>
              </w:rPr>
              <w:t xml:space="preserve">Policy Server </w:t>
            </w:r>
            <w:r w:rsidR="00E3233C" w:rsidRPr="003B0C11">
              <w:rPr>
                <w:rFonts w:ascii="Verdana" w:eastAsia="MS Mincho" w:hAnsi="Verdana" w:cs="Times New Roman"/>
              </w:rPr>
              <w:t>SDK (Policy Server APIs</w:t>
            </w:r>
            <w:r w:rsidR="007A392B">
              <w:rPr>
                <w:rFonts w:ascii="Verdana" w:eastAsia="MS Mincho" w:hAnsi="Verdana" w:cs="Times New Roman"/>
              </w:rPr>
              <w:t xml:space="preserve"> only</w:t>
            </w:r>
            <w:r w:rsidR="00E3233C" w:rsidRPr="003B0C11">
              <w:rPr>
                <w:rFonts w:ascii="Verdana" w:eastAsia="MS Mincho" w:hAnsi="Verdana" w:cs="Times New Roman"/>
              </w:rPr>
              <w:t>)</w:t>
            </w:r>
          </w:p>
          <w:p w14:paraId="3A783FBE" w14:textId="77777777" w:rsidR="00E3233C" w:rsidRPr="003B0C11" w:rsidRDefault="00E3233C" w:rsidP="00E3233C">
            <w:pPr>
              <w:pStyle w:val="PlainText"/>
              <w:rPr>
                <w:rFonts w:ascii="Verdana" w:eastAsia="MS Mincho" w:hAnsi="Verdana" w:cs="Times New Roman"/>
              </w:rPr>
            </w:pPr>
          </w:p>
          <w:p w14:paraId="32324094" w14:textId="77777777" w:rsidR="00810331" w:rsidRDefault="00810331" w:rsidP="00511D85">
            <w:pPr>
              <w:pStyle w:val="PlainText"/>
              <w:ind w:left="360"/>
              <w:rPr>
                <w:rFonts w:ascii="Verdana" w:hAnsi="Verdana"/>
              </w:rPr>
            </w:pPr>
          </w:p>
          <w:p w14:paraId="4CE43E77" w14:textId="77777777" w:rsidR="00810331" w:rsidRPr="00511D85" w:rsidRDefault="008E7B7B" w:rsidP="00810331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While t</w:t>
            </w:r>
            <w:r w:rsidR="00FA27BE">
              <w:rPr>
                <w:rFonts w:ascii="Verdana" w:hAnsi="Verdana"/>
              </w:rPr>
              <w:t xml:space="preserve">his particular End of </w:t>
            </w:r>
            <w:r w:rsidR="00810331">
              <w:rPr>
                <w:rFonts w:ascii="Verdana" w:hAnsi="Verdana"/>
              </w:rPr>
              <w:t xml:space="preserve">Service does </w:t>
            </w:r>
            <w:r w:rsidR="00810331" w:rsidRPr="00523F49">
              <w:rPr>
                <w:rFonts w:ascii="Verdana" w:hAnsi="Verdana"/>
                <w:i/>
                <w:u w:val="single"/>
              </w:rPr>
              <w:t>not</w:t>
            </w:r>
            <w:r w:rsidR="00FA27BE">
              <w:rPr>
                <w:rFonts w:ascii="Verdana" w:hAnsi="Verdana"/>
              </w:rPr>
              <w:t xml:space="preserve"> cover these components</w:t>
            </w:r>
            <w:r w:rsidR="00810331">
              <w:rPr>
                <w:rFonts w:ascii="Verdana" w:hAnsi="Verdana"/>
              </w:rPr>
              <w:t>,</w:t>
            </w:r>
            <w:r w:rsidR="004152EF">
              <w:rPr>
                <w:rFonts w:ascii="Verdana" w:hAnsi="Verdana"/>
              </w:rPr>
              <w:t xml:space="preserve"> no new certifications for r12.1</w:t>
            </w:r>
            <w:r w:rsidR="00810331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</w:rPr>
              <w:t xml:space="preserve">including </w:t>
            </w:r>
            <w:r w:rsidR="00810331">
              <w:rPr>
                <w:rFonts w:ascii="Verdana" w:hAnsi="Verdana"/>
              </w:rPr>
              <w:t>all Service Packs and Cumulative Releases) for these components will be executed</w:t>
            </w:r>
            <w:r w:rsidR="00CC71F6">
              <w:rPr>
                <w:rFonts w:ascii="Verdana" w:hAnsi="Verdana"/>
              </w:rPr>
              <w:t xml:space="preserve"> after December</w:t>
            </w:r>
            <w:r w:rsidR="0098588B">
              <w:rPr>
                <w:rFonts w:ascii="Verdana" w:hAnsi="Verdana"/>
              </w:rPr>
              <w:t xml:space="preserve"> 31, 2016</w:t>
            </w:r>
            <w:r w:rsidR="00810331">
              <w:rPr>
                <w:rFonts w:ascii="Verdana" w:hAnsi="Verdana"/>
              </w:rPr>
              <w:t xml:space="preserve">.  </w:t>
            </w:r>
          </w:p>
          <w:p w14:paraId="6B3D26C2" w14:textId="77777777" w:rsidR="00810331" w:rsidRDefault="004152EF" w:rsidP="00810331">
            <w:pPr>
              <w:pStyle w:val="PlainText"/>
              <w:numPr>
                <w:ilvl w:val="0"/>
                <w:numId w:val="2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 SOA Security Manager Agent for Web Servers</w:t>
            </w:r>
          </w:p>
          <w:p w14:paraId="2404BDEA" w14:textId="77777777" w:rsidR="00D82EFE" w:rsidRPr="004152EF" w:rsidRDefault="004152EF" w:rsidP="004152EF">
            <w:pPr>
              <w:pStyle w:val="PlainText"/>
              <w:numPr>
                <w:ilvl w:val="0"/>
                <w:numId w:val="2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 SOA Security Manager Agent for Application Servers</w:t>
            </w:r>
          </w:p>
          <w:p w14:paraId="64F680F7" w14:textId="77777777" w:rsidR="00D82EFE" w:rsidRDefault="00D82EFE" w:rsidP="00F528F7">
            <w:pPr>
              <w:spacing w:line="300" w:lineRule="auto"/>
              <w:rPr>
                <w:snapToGrid w:val="0"/>
                <w:sz w:val="20"/>
                <w:szCs w:val="20"/>
                <w:u w:val="single"/>
              </w:rPr>
            </w:pPr>
          </w:p>
          <w:p w14:paraId="5FBE5E18" w14:textId="77777777" w:rsidR="00F528F7" w:rsidRPr="003B0C11" w:rsidRDefault="00F528F7" w:rsidP="00F528F7">
            <w:pPr>
              <w:spacing w:line="300" w:lineRule="auto"/>
              <w:rPr>
                <w:snapToGrid w:val="0"/>
                <w:sz w:val="20"/>
                <w:szCs w:val="20"/>
                <w:u w:val="single"/>
              </w:rPr>
            </w:pPr>
            <w:r w:rsidRPr="003B0C11">
              <w:rPr>
                <w:snapToGrid w:val="0"/>
                <w:sz w:val="20"/>
                <w:szCs w:val="20"/>
                <w:u w:val="single"/>
              </w:rPr>
              <w:t>Upgrade Paths</w:t>
            </w:r>
          </w:p>
          <w:p w14:paraId="252C9ACF" w14:textId="77777777" w:rsidR="00F528F7" w:rsidRPr="00810331" w:rsidRDefault="00E53B26" w:rsidP="004152EF">
            <w:pPr>
              <w:spacing w:line="300" w:lineRule="auto"/>
              <w:rPr>
                <w:snapToGrid w:val="0"/>
                <w:sz w:val="20"/>
                <w:szCs w:val="20"/>
              </w:rPr>
            </w:pPr>
            <w:r w:rsidRPr="003B0C11">
              <w:rPr>
                <w:snapToGrid w:val="0"/>
                <w:sz w:val="20"/>
                <w:szCs w:val="20"/>
              </w:rPr>
              <w:t>At this time</w:t>
            </w:r>
            <w:r w:rsidR="00F528F7" w:rsidRPr="003B0C11">
              <w:rPr>
                <w:snapToGrid w:val="0"/>
                <w:sz w:val="20"/>
                <w:szCs w:val="20"/>
              </w:rPr>
              <w:t xml:space="preserve"> we encourage you to plan for your migration. </w:t>
            </w:r>
            <w:r w:rsidR="004152EF">
              <w:rPr>
                <w:snapToGrid w:val="0"/>
                <w:sz w:val="20"/>
                <w:szCs w:val="20"/>
              </w:rPr>
              <w:t xml:space="preserve">The recommended </w:t>
            </w:r>
            <w:r w:rsidR="00F528F7" w:rsidRPr="003B0C11">
              <w:rPr>
                <w:snapToGrid w:val="0"/>
                <w:sz w:val="20"/>
                <w:szCs w:val="20"/>
              </w:rPr>
              <w:t>no</w:t>
            </w:r>
            <w:r w:rsidR="004152EF">
              <w:rPr>
                <w:snapToGrid w:val="0"/>
                <w:sz w:val="20"/>
                <w:szCs w:val="20"/>
              </w:rPr>
              <w:t>-charge software upgrade option</w:t>
            </w:r>
            <w:r w:rsidR="00F528F7" w:rsidRPr="003B0C11">
              <w:rPr>
                <w:snapToGrid w:val="0"/>
                <w:sz w:val="20"/>
                <w:szCs w:val="20"/>
              </w:rPr>
              <w:t xml:space="preserve"> </w:t>
            </w:r>
            <w:r w:rsidR="004152EF">
              <w:rPr>
                <w:snapToGrid w:val="0"/>
                <w:sz w:val="20"/>
                <w:szCs w:val="20"/>
              </w:rPr>
              <w:t xml:space="preserve">for customers running CA SOA Security Manager 12.1 </w:t>
            </w:r>
            <w:r w:rsidR="00810331">
              <w:rPr>
                <w:snapToGrid w:val="0"/>
                <w:sz w:val="20"/>
                <w:szCs w:val="20"/>
              </w:rPr>
              <w:t>should upg</w:t>
            </w:r>
            <w:r w:rsidR="004152EF">
              <w:rPr>
                <w:snapToGrid w:val="0"/>
                <w:sz w:val="20"/>
                <w:szCs w:val="20"/>
              </w:rPr>
              <w:t>rade to either CA Web Services Security Manager 12.51 or the more recent 12.52 release.</w:t>
            </w:r>
          </w:p>
          <w:p w14:paraId="3B3BB3BE" w14:textId="77777777" w:rsidR="003B0C11" w:rsidRPr="003B0C11" w:rsidRDefault="003B0C11" w:rsidP="006E1FB1">
            <w:pPr>
              <w:spacing w:line="300" w:lineRule="auto"/>
              <w:ind w:left="1080"/>
              <w:rPr>
                <w:snapToGrid w:val="0"/>
                <w:sz w:val="20"/>
                <w:szCs w:val="20"/>
              </w:rPr>
            </w:pPr>
          </w:p>
          <w:p w14:paraId="7C6B50DE" w14:textId="77777777" w:rsidR="00210BC4" w:rsidRPr="003B0C11" w:rsidRDefault="00F86631" w:rsidP="00FB77D7">
            <w:pPr>
              <w:spacing w:line="300" w:lineRule="auto"/>
              <w:rPr>
                <w:iCs/>
                <w:sz w:val="20"/>
                <w:szCs w:val="20"/>
                <w:u w:val="single"/>
              </w:rPr>
            </w:pPr>
            <w:r w:rsidRPr="003B0C11">
              <w:rPr>
                <w:rFonts w:eastAsia="MS Mincho"/>
                <w:sz w:val="20"/>
                <w:szCs w:val="20"/>
                <w:u w:val="single"/>
              </w:rPr>
              <w:t xml:space="preserve">Available </w:t>
            </w:r>
            <w:r w:rsidR="00F528F7" w:rsidRPr="003B0C11">
              <w:rPr>
                <w:rFonts w:eastAsia="MS Mincho"/>
                <w:sz w:val="20"/>
                <w:szCs w:val="20"/>
                <w:u w:val="single"/>
              </w:rPr>
              <w:t xml:space="preserve">Upgrade </w:t>
            </w:r>
            <w:r w:rsidR="005A5BA4" w:rsidRPr="003B0C11">
              <w:rPr>
                <w:rFonts w:eastAsia="MS Mincho"/>
                <w:sz w:val="20"/>
                <w:szCs w:val="20"/>
                <w:u w:val="single"/>
              </w:rPr>
              <w:t>Services</w:t>
            </w:r>
          </w:p>
          <w:p w14:paraId="3C0A547A" w14:textId="77777777" w:rsidR="00945CB4" w:rsidRPr="003B0C11" w:rsidRDefault="00210BC4" w:rsidP="00FB77D7">
            <w:pPr>
              <w:spacing w:line="300" w:lineRule="auto"/>
              <w:rPr>
                <w:sz w:val="20"/>
                <w:szCs w:val="20"/>
              </w:rPr>
            </w:pPr>
            <w:r w:rsidRPr="003B0C11">
              <w:rPr>
                <w:sz w:val="20"/>
                <w:szCs w:val="20"/>
              </w:rPr>
              <w:t xml:space="preserve">CA would </w:t>
            </w:r>
            <w:r w:rsidR="00DF20B7" w:rsidRPr="003B0C11">
              <w:rPr>
                <w:sz w:val="20"/>
                <w:szCs w:val="20"/>
              </w:rPr>
              <w:t xml:space="preserve">like to help make your upgrade </w:t>
            </w:r>
            <w:r w:rsidRPr="003B0C11">
              <w:rPr>
                <w:sz w:val="20"/>
                <w:szCs w:val="20"/>
              </w:rPr>
              <w:t>as straightforward and successful as poss</w:t>
            </w:r>
            <w:r w:rsidR="00DF20B7" w:rsidRPr="003B0C11">
              <w:rPr>
                <w:sz w:val="20"/>
                <w:szCs w:val="20"/>
              </w:rPr>
              <w:t>ible. To assist you, we are offering</w:t>
            </w:r>
            <w:r w:rsidRPr="003B0C11">
              <w:rPr>
                <w:sz w:val="20"/>
                <w:szCs w:val="20"/>
              </w:rPr>
              <w:t xml:space="preserve">: </w:t>
            </w:r>
          </w:p>
          <w:p w14:paraId="7357A1A9" w14:textId="77777777" w:rsidR="00F528F7" w:rsidRPr="003B0C11" w:rsidRDefault="00F528F7" w:rsidP="00AA7AF3">
            <w:pPr>
              <w:spacing w:line="300" w:lineRule="auto"/>
              <w:rPr>
                <w:sz w:val="20"/>
                <w:szCs w:val="20"/>
              </w:rPr>
            </w:pPr>
          </w:p>
          <w:p w14:paraId="03E1CC54" w14:textId="77777777" w:rsidR="00E93FFD" w:rsidRPr="003B0C11" w:rsidRDefault="00E93FFD" w:rsidP="00E93FFD">
            <w:pPr>
              <w:numPr>
                <w:ilvl w:val="0"/>
                <w:numId w:val="30"/>
              </w:numPr>
              <w:spacing w:line="300" w:lineRule="auto"/>
              <w:rPr>
                <w:sz w:val="20"/>
                <w:szCs w:val="20"/>
              </w:rPr>
            </w:pPr>
            <w:r w:rsidRPr="003B0C11">
              <w:rPr>
                <w:b/>
                <w:bCs/>
                <w:sz w:val="20"/>
                <w:szCs w:val="20"/>
              </w:rPr>
              <w:t>CA Services</w:t>
            </w:r>
            <w:r w:rsidRPr="003B0C11">
              <w:rPr>
                <w:sz w:val="20"/>
                <w:szCs w:val="20"/>
              </w:rPr>
              <w:t xml:space="preserve"> is available to provide consulting services for any or all parts of the upgrade. CA Services </w:t>
            </w:r>
            <w:r w:rsidR="00672F00" w:rsidRPr="003B0C11">
              <w:rPr>
                <w:sz w:val="20"/>
                <w:szCs w:val="20"/>
              </w:rPr>
              <w:t>is offering</w:t>
            </w:r>
            <w:r w:rsidR="004518DF">
              <w:rPr>
                <w:sz w:val="20"/>
                <w:szCs w:val="20"/>
              </w:rPr>
              <w:t xml:space="preserve"> a new </w:t>
            </w:r>
            <w:r w:rsidRPr="003B0C11">
              <w:rPr>
                <w:sz w:val="20"/>
                <w:szCs w:val="20"/>
              </w:rPr>
              <w:t>Upgrade Assessment</w:t>
            </w:r>
            <w:r w:rsidR="004518DF">
              <w:rPr>
                <w:sz w:val="20"/>
                <w:szCs w:val="20"/>
              </w:rPr>
              <w:t xml:space="preserve"> service</w:t>
            </w:r>
            <w:r w:rsidRPr="003B0C11">
              <w:rPr>
                <w:sz w:val="20"/>
                <w:szCs w:val="20"/>
              </w:rPr>
              <w:t xml:space="preserve"> which delivers the following in a two week, fixed price contract:</w:t>
            </w:r>
          </w:p>
          <w:p w14:paraId="086876C7" w14:textId="77777777" w:rsidR="00E93FFD" w:rsidRPr="003B0C11" w:rsidRDefault="00E93FFD" w:rsidP="00E93FFD">
            <w:pPr>
              <w:numPr>
                <w:ilvl w:val="1"/>
                <w:numId w:val="30"/>
              </w:numPr>
              <w:tabs>
                <w:tab w:val="clear" w:pos="432"/>
                <w:tab w:val="num" w:pos="1440"/>
              </w:tabs>
              <w:spacing w:line="300" w:lineRule="auto"/>
              <w:ind w:left="1440"/>
              <w:rPr>
                <w:sz w:val="20"/>
                <w:szCs w:val="20"/>
              </w:rPr>
            </w:pPr>
            <w:r w:rsidRPr="003B0C11">
              <w:rPr>
                <w:sz w:val="20"/>
                <w:szCs w:val="20"/>
              </w:rPr>
              <w:t>Analysis of your existing environment and identification of any anticipated hurdles for the upgrade</w:t>
            </w:r>
            <w:r w:rsidR="00B14F02" w:rsidRPr="003B0C11">
              <w:rPr>
                <w:sz w:val="20"/>
                <w:szCs w:val="20"/>
              </w:rPr>
              <w:t>.</w:t>
            </w:r>
          </w:p>
          <w:p w14:paraId="2AA175FA" w14:textId="77777777" w:rsidR="004518DF" w:rsidRDefault="004518DF" w:rsidP="00E93FFD">
            <w:pPr>
              <w:numPr>
                <w:ilvl w:val="1"/>
                <w:numId w:val="30"/>
              </w:numPr>
              <w:tabs>
                <w:tab w:val="clear" w:pos="432"/>
                <w:tab w:val="num" w:pos="1440"/>
              </w:tabs>
              <w:spacing w:line="300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 stroke recommended upgrade strategy</w:t>
            </w:r>
          </w:p>
          <w:p w14:paraId="0F37CED1" w14:textId="77777777" w:rsidR="00E93FFD" w:rsidRPr="004518DF" w:rsidRDefault="00E93FFD" w:rsidP="004518DF">
            <w:pPr>
              <w:numPr>
                <w:ilvl w:val="1"/>
                <w:numId w:val="30"/>
              </w:numPr>
              <w:tabs>
                <w:tab w:val="clear" w:pos="432"/>
                <w:tab w:val="num" w:pos="1440"/>
              </w:tabs>
              <w:spacing w:line="300" w:lineRule="auto"/>
              <w:ind w:left="1440"/>
              <w:rPr>
                <w:sz w:val="20"/>
                <w:szCs w:val="20"/>
              </w:rPr>
            </w:pPr>
            <w:r w:rsidRPr="003B0C11">
              <w:rPr>
                <w:sz w:val="20"/>
                <w:szCs w:val="20"/>
              </w:rPr>
              <w:t>Sample enterprise upgrade and migration plan and presentation of findings</w:t>
            </w:r>
            <w:r w:rsidR="00B14F02" w:rsidRPr="003B0C11">
              <w:rPr>
                <w:sz w:val="20"/>
                <w:szCs w:val="20"/>
              </w:rPr>
              <w:t>.</w:t>
            </w:r>
          </w:p>
          <w:p w14:paraId="6B05D6FA" w14:textId="77777777" w:rsidR="00E93FFD" w:rsidRPr="003B0C11" w:rsidRDefault="00E93FFD" w:rsidP="00E93FFD">
            <w:pPr>
              <w:spacing w:line="300" w:lineRule="auto"/>
              <w:ind w:left="360"/>
              <w:rPr>
                <w:sz w:val="20"/>
                <w:szCs w:val="20"/>
              </w:rPr>
            </w:pPr>
            <w:r w:rsidRPr="003B0C11">
              <w:rPr>
                <w:sz w:val="20"/>
                <w:szCs w:val="20"/>
              </w:rPr>
              <w:t>For CA Services, please call 800-225-5224 (North America) or +1 303-262-8300 (International).</w:t>
            </w:r>
          </w:p>
          <w:p w14:paraId="5A1537B8" w14:textId="77777777" w:rsidR="00945CB4" w:rsidRPr="003B0C11" w:rsidRDefault="00945CB4" w:rsidP="00FB77D7">
            <w:pPr>
              <w:spacing w:line="300" w:lineRule="auto"/>
              <w:rPr>
                <w:sz w:val="20"/>
                <w:szCs w:val="20"/>
              </w:rPr>
            </w:pPr>
          </w:p>
          <w:p w14:paraId="7B077444" w14:textId="77777777" w:rsidR="004C02ED" w:rsidRPr="003B0C11" w:rsidRDefault="00210BC4" w:rsidP="00FB77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3B0C11">
              <w:rPr>
                <w:b/>
                <w:color w:val="000000"/>
                <w:sz w:val="20"/>
                <w:szCs w:val="20"/>
              </w:rPr>
              <w:t>CA</w:t>
            </w:r>
            <w:r w:rsidR="00340A6A" w:rsidRPr="003B0C1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FA" w:rsidRPr="003B0C11">
              <w:rPr>
                <w:b/>
                <w:sz w:val="20"/>
                <w:szCs w:val="20"/>
              </w:rPr>
              <w:t>Basic</w:t>
            </w:r>
            <w:r w:rsidR="001F60FA" w:rsidRPr="003B0C11">
              <w:rPr>
                <w:color w:val="1F497D"/>
              </w:rPr>
              <w:t xml:space="preserve"> </w:t>
            </w:r>
            <w:r w:rsidR="00340A6A" w:rsidRPr="003B0C11">
              <w:rPr>
                <w:b/>
                <w:color w:val="000000"/>
                <w:sz w:val="20"/>
                <w:szCs w:val="20"/>
              </w:rPr>
              <w:t>Extended Support</w:t>
            </w:r>
            <w:r w:rsidR="00340A6A" w:rsidRPr="003B0C11">
              <w:rPr>
                <w:color w:val="000000"/>
                <w:sz w:val="20"/>
                <w:szCs w:val="20"/>
              </w:rPr>
              <w:t xml:space="preserve"> - CA</w:t>
            </w:r>
            <w:r w:rsidRPr="003B0C11">
              <w:rPr>
                <w:color w:val="000000"/>
                <w:sz w:val="20"/>
                <w:szCs w:val="20"/>
              </w:rPr>
              <w:t xml:space="preserve"> is committed to providing superior support to our customers </w:t>
            </w:r>
            <w:r w:rsidR="00340A6A" w:rsidRPr="003B0C11">
              <w:rPr>
                <w:color w:val="000000"/>
                <w:sz w:val="20"/>
                <w:szCs w:val="20"/>
              </w:rPr>
              <w:t>who use o</w:t>
            </w:r>
            <w:r w:rsidRPr="003B0C11">
              <w:rPr>
                <w:color w:val="000000"/>
                <w:sz w:val="20"/>
                <w:szCs w:val="20"/>
              </w:rPr>
              <w:t xml:space="preserve">ur </w:t>
            </w:r>
            <w:r w:rsidR="00340A6A" w:rsidRPr="003B0C11">
              <w:rPr>
                <w:color w:val="000000"/>
                <w:sz w:val="20"/>
                <w:szCs w:val="20"/>
              </w:rPr>
              <w:t>products and solutions.</w:t>
            </w:r>
            <w:r w:rsidRPr="003B0C11">
              <w:rPr>
                <w:color w:val="000000"/>
                <w:sz w:val="20"/>
                <w:szCs w:val="20"/>
              </w:rPr>
              <w:t xml:space="preserve"> </w:t>
            </w:r>
            <w:r w:rsidR="00340A6A" w:rsidRPr="003B0C11">
              <w:rPr>
                <w:color w:val="000000"/>
                <w:sz w:val="20"/>
                <w:szCs w:val="20"/>
              </w:rPr>
              <w:t>CA</w:t>
            </w:r>
            <w:r w:rsidR="00340A6A" w:rsidRPr="003B0C11">
              <w:rPr>
                <w:sz w:val="20"/>
                <w:szCs w:val="20"/>
              </w:rPr>
              <w:t xml:space="preserve"> </w:t>
            </w:r>
            <w:r w:rsidR="001F60FA" w:rsidRPr="00D82EFE">
              <w:rPr>
                <w:sz w:val="20"/>
              </w:rPr>
              <w:t>Basic</w:t>
            </w:r>
            <w:r w:rsidR="001F60FA" w:rsidRPr="00D82EFE">
              <w:rPr>
                <w:color w:val="1F497D"/>
                <w:sz w:val="20"/>
              </w:rPr>
              <w:t xml:space="preserve"> </w:t>
            </w:r>
            <w:r w:rsidR="00B3743A" w:rsidRPr="003B0C11">
              <w:rPr>
                <w:color w:val="000000"/>
                <w:sz w:val="20"/>
                <w:szCs w:val="20"/>
              </w:rPr>
              <w:t>Extended Suppo</w:t>
            </w:r>
            <w:r w:rsidR="00D82EFE">
              <w:rPr>
                <w:color w:val="000000"/>
                <w:sz w:val="20"/>
                <w:szCs w:val="20"/>
              </w:rPr>
              <w:t xml:space="preserve">rt, </w:t>
            </w:r>
            <w:r w:rsidR="00A70DEE" w:rsidRPr="003B0C11">
              <w:rPr>
                <w:color w:val="000000"/>
                <w:sz w:val="20"/>
                <w:szCs w:val="20"/>
              </w:rPr>
              <w:t xml:space="preserve">is </w:t>
            </w:r>
            <w:r w:rsidRPr="003B0C11">
              <w:rPr>
                <w:sz w:val="20"/>
                <w:szCs w:val="20"/>
              </w:rPr>
              <w:t>designed to extend support for CA products</w:t>
            </w:r>
            <w:r w:rsidR="00A70DEE" w:rsidRPr="003B0C11">
              <w:rPr>
                <w:sz w:val="20"/>
                <w:szCs w:val="20"/>
              </w:rPr>
              <w:t xml:space="preserve"> and releases</w:t>
            </w:r>
            <w:r w:rsidRPr="003B0C11">
              <w:rPr>
                <w:sz w:val="20"/>
                <w:szCs w:val="20"/>
              </w:rPr>
              <w:t xml:space="preserve"> that have been officially discontinued</w:t>
            </w:r>
            <w:r w:rsidR="00A70DEE" w:rsidRPr="003B0C11">
              <w:rPr>
                <w:sz w:val="20"/>
                <w:szCs w:val="20"/>
              </w:rPr>
              <w:t xml:space="preserve"> or reached their End of Service </w:t>
            </w:r>
            <w:r w:rsidR="00E1257B" w:rsidRPr="003B0C11">
              <w:rPr>
                <w:sz w:val="20"/>
                <w:szCs w:val="20"/>
              </w:rPr>
              <w:t>Date</w:t>
            </w:r>
            <w:r w:rsidR="00340A6A" w:rsidRPr="003B0C11">
              <w:rPr>
                <w:color w:val="000000"/>
                <w:sz w:val="20"/>
                <w:szCs w:val="20"/>
              </w:rPr>
              <w:t>.</w:t>
            </w:r>
            <w:r w:rsidR="00945CB4" w:rsidRPr="003B0C11">
              <w:rPr>
                <w:color w:val="000000"/>
                <w:sz w:val="20"/>
                <w:szCs w:val="20"/>
              </w:rPr>
              <w:t xml:space="preserve"> </w:t>
            </w:r>
            <w:r w:rsidR="00A70DEE" w:rsidRPr="003B0C11">
              <w:rPr>
                <w:color w:val="000000"/>
                <w:sz w:val="20"/>
                <w:szCs w:val="20"/>
              </w:rPr>
              <w:t xml:space="preserve">Please </w:t>
            </w:r>
            <w:r w:rsidRPr="003B0C11">
              <w:rPr>
                <w:color w:val="000000"/>
                <w:sz w:val="20"/>
                <w:szCs w:val="20"/>
              </w:rPr>
              <w:t>visit our website</w:t>
            </w:r>
            <w:r w:rsidR="006E69CB" w:rsidRPr="003B0C11">
              <w:rPr>
                <w:color w:val="000000"/>
                <w:sz w:val="20"/>
                <w:szCs w:val="20"/>
              </w:rPr>
              <w:t xml:space="preserve">, </w:t>
            </w:r>
            <w:r w:rsidR="006E69CB" w:rsidRPr="003B0C11">
              <w:rPr>
                <w:sz w:val="20"/>
                <w:szCs w:val="20"/>
              </w:rPr>
              <w:t>CA Support Online (</w:t>
            </w:r>
            <w:hyperlink r:id="rId9" w:history="1">
              <w:r w:rsidR="006E69CB" w:rsidRPr="003B0C11">
                <w:rPr>
                  <w:rStyle w:val="Hyperlink"/>
                  <w:sz w:val="20"/>
                  <w:szCs w:val="20"/>
                </w:rPr>
                <w:t>https://support.ca.com/</w:t>
              </w:r>
            </w:hyperlink>
            <w:r w:rsidR="006E69CB" w:rsidRPr="003B0C11">
              <w:rPr>
                <w:sz w:val="20"/>
                <w:szCs w:val="20"/>
              </w:rPr>
              <w:t xml:space="preserve">), </w:t>
            </w:r>
            <w:r w:rsidRPr="003B0C11">
              <w:rPr>
                <w:color w:val="000000"/>
                <w:sz w:val="20"/>
                <w:szCs w:val="20"/>
              </w:rPr>
              <w:t>for more information.</w:t>
            </w:r>
          </w:p>
          <w:p w14:paraId="68046084" w14:textId="77777777" w:rsidR="00805CB9" w:rsidRDefault="00805CB9" w:rsidP="00805CB9">
            <w:pPr>
              <w:autoSpaceDE w:val="0"/>
              <w:autoSpaceDN w:val="0"/>
              <w:adjustRightInd w:val="0"/>
              <w:spacing w:line="300" w:lineRule="auto"/>
              <w:rPr>
                <w:rFonts w:eastAsia="MS Mincho"/>
                <w:sz w:val="20"/>
              </w:rPr>
            </w:pPr>
          </w:p>
          <w:p w14:paraId="0AF7A610" w14:textId="77777777" w:rsidR="00805CB9" w:rsidRDefault="00805CB9" w:rsidP="00805CB9">
            <w:pPr>
              <w:autoSpaceDE w:val="0"/>
              <w:autoSpaceDN w:val="0"/>
              <w:adjustRightInd w:val="0"/>
              <w:spacing w:line="300" w:lineRule="auto"/>
              <w:rPr>
                <w:rFonts w:eastAsia="MS Mincho"/>
                <w:sz w:val="20"/>
              </w:rPr>
            </w:pPr>
          </w:p>
          <w:p w14:paraId="59AA5BD3" w14:textId="77777777" w:rsidR="00D33DF9" w:rsidRPr="00805CB9" w:rsidRDefault="00511D85" w:rsidP="00805CB9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  <w:highlight w:val="yellow"/>
              </w:rPr>
            </w:pPr>
            <w:r w:rsidRPr="00511D85">
              <w:rPr>
                <w:rFonts w:eastAsia="MS Mincho"/>
                <w:sz w:val="20"/>
              </w:rPr>
              <w:t xml:space="preserve">If you have any questions regarding the support schedule, please contact CA Support at </w:t>
            </w:r>
            <w:r w:rsidRPr="00511D85">
              <w:rPr>
                <w:sz w:val="20"/>
              </w:rPr>
              <w:t>CA Support Online</w:t>
            </w:r>
            <w:r w:rsidR="00B857F4">
              <w:rPr>
                <w:sz w:val="20"/>
              </w:rPr>
              <w:t xml:space="preserve"> </w:t>
            </w:r>
            <w:r w:rsidR="00B857F4" w:rsidRPr="003B0C11">
              <w:rPr>
                <w:sz w:val="20"/>
                <w:szCs w:val="20"/>
              </w:rPr>
              <w:t>(</w:t>
            </w:r>
            <w:hyperlink r:id="rId10" w:history="1">
              <w:r w:rsidR="00B857F4" w:rsidRPr="003B0C11">
                <w:rPr>
                  <w:rStyle w:val="Hyperlink"/>
                  <w:sz w:val="20"/>
                  <w:szCs w:val="20"/>
                </w:rPr>
                <w:t>https://support.ca.com/</w:t>
              </w:r>
            </w:hyperlink>
            <w:r w:rsidR="00B857F4" w:rsidRPr="003B0C11">
              <w:rPr>
                <w:sz w:val="20"/>
                <w:szCs w:val="20"/>
              </w:rPr>
              <w:t>),</w:t>
            </w:r>
            <w:r w:rsidRPr="00511D85">
              <w:rPr>
                <w:sz w:val="20"/>
              </w:rPr>
              <w:t xml:space="preserve"> your local CA Account Manager, Customer Success Manager </w:t>
            </w:r>
            <w:r w:rsidRPr="00511D85">
              <w:rPr>
                <w:color w:val="000000"/>
                <w:sz w:val="20"/>
              </w:rPr>
              <w:t>or</w:t>
            </w:r>
            <w:r w:rsidRPr="00511D85">
              <w:rPr>
                <w:sz w:val="20"/>
              </w:rPr>
              <w:t xml:space="preserve"> CA Customer Care online at </w:t>
            </w:r>
            <w:hyperlink r:id="rId11" w:history="1">
              <w:r w:rsidRPr="00511D85">
                <w:rPr>
                  <w:rStyle w:val="Hyperlink"/>
                  <w:sz w:val="20"/>
                </w:rPr>
                <w:t>http://www.ca.com/us/customer-care.aspx</w:t>
              </w:r>
            </w:hyperlink>
            <w:r w:rsidRPr="00511D85">
              <w:rPr>
                <w:sz w:val="20"/>
              </w:rPr>
              <w:t xml:space="preserve"> where you can submit an online request using the Customer Care web form: </w:t>
            </w:r>
            <w:hyperlink r:id="rId12" w:history="1">
              <w:r w:rsidR="00D82EFE" w:rsidRPr="00D82EFE">
                <w:rPr>
                  <w:rStyle w:val="Hyperlink"/>
                  <w:sz w:val="20"/>
                </w:rPr>
                <w:t>https://support.ca.com/irj/portal/anonymous/customercare</w:t>
              </w:r>
            </w:hyperlink>
            <w:r w:rsidRPr="00511D85">
              <w:rPr>
                <w:sz w:val="20"/>
              </w:rPr>
              <w:t xml:space="preserve">.  You can also call </w:t>
            </w:r>
            <w:r w:rsidRPr="00511D85">
              <w:rPr>
                <w:color w:val="000000"/>
                <w:sz w:val="20"/>
              </w:rPr>
              <w:t>CA Customer Care at +1-800-225-5224 in North America or see</w:t>
            </w:r>
            <w:r w:rsidR="00D33DF9">
              <w:rPr>
                <w:color w:val="000000"/>
                <w:sz w:val="20"/>
              </w:rPr>
              <w:t xml:space="preserve"> </w:t>
            </w:r>
            <w:hyperlink r:id="rId13" w:history="1">
              <w:r w:rsidR="00D33DF9" w:rsidRPr="00D33DF9">
                <w:rPr>
                  <w:rStyle w:val="Hyperlink"/>
                  <w:sz w:val="20"/>
                </w:rPr>
                <w:t>http://www.ca.com/phone</w:t>
              </w:r>
            </w:hyperlink>
          </w:p>
          <w:p w14:paraId="77918757" w14:textId="77777777" w:rsidR="00511D85" w:rsidRPr="00511D85" w:rsidRDefault="00511D85" w:rsidP="00511D85">
            <w:pPr>
              <w:spacing w:line="240" w:lineRule="exact"/>
              <w:rPr>
                <w:color w:val="000000"/>
                <w:sz w:val="20"/>
              </w:rPr>
            </w:pPr>
            <w:r w:rsidRPr="00511D85">
              <w:rPr>
                <w:color w:val="000000"/>
                <w:sz w:val="20"/>
              </w:rPr>
              <w:t xml:space="preserve"> for the local number in your country.</w:t>
            </w:r>
          </w:p>
          <w:p w14:paraId="2501FEB5" w14:textId="77777777" w:rsidR="00511D85" w:rsidRPr="00B11F9C" w:rsidRDefault="00511D85" w:rsidP="00511D85">
            <w:pPr>
              <w:spacing w:line="240" w:lineRule="exact"/>
              <w:rPr>
                <w:rFonts w:ascii="Calibri" w:hAnsi="Calibri"/>
                <w:sz w:val="24"/>
              </w:rPr>
            </w:pPr>
          </w:p>
          <w:p w14:paraId="58952105" w14:textId="77777777" w:rsidR="000D7128" w:rsidRPr="00FB77D7" w:rsidRDefault="00210BC4" w:rsidP="00E7602F">
            <w:pPr>
              <w:spacing w:line="300" w:lineRule="auto"/>
              <w:rPr>
                <w:sz w:val="20"/>
                <w:szCs w:val="20"/>
              </w:rPr>
            </w:pPr>
            <w:r w:rsidRPr="003B0C11">
              <w:rPr>
                <w:sz w:val="20"/>
                <w:szCs w:val="20"/>
              </w:rPr>
              <w:t>Your success is very important to us</w:t>
            </w:r>
            <w:r w:rsidR="001A35D3" w:rsidRPr="003B0C11">
              <w:rPr>
                <w:sz w:val="20"/>
                <w:szCs w:val="20"/>
              </w:rPr>
              <w:t xml:space="preserve">, and we look forward to </w:t>
            </w:r>
            <w:r w:rsidR="00976DBA" w:rsidRPr="003B0C11">
              <w:rPr>
                <w:sz w:val="20"/>
                <w:szCs w:val="20"/>
              </w:rPr>
              <w:t>c</w:t>
            </w:r>
            <w:r w:rsidR="001A35D3" w:rsidRPr="003B0C11">
              <w:rPr>
                <w:sz w:val="20"/>
                <w:szCs w:val="20"/>
              </w:rPr>
              <w:t>ontinuing our successful partnership with you.</w:t>
            </w:r>
          </w:p>
        </w:tc>
      </w:tr>
    </w:tbl>
    <w:p w14:paraId="3D25EFD4" w14:textId="77777777" w:rsidR="00D5638D" w:rsidRPr="00232078" w:rsidRDefault="00D5638D" w:rsidP="00E7602F">
      <w:pPr>
        <w:pStyle w:val="BodyText"/>
        <w:rPr>
          <w:sz w:val="20"/>
          <w:szCs w:val="20"/>
        </w:rPr>
      </w:pPr>
    </w:p>
    <w:sectPr w:rsidR="00D5638D" w:rsidRPr="00232078" w:rsidSect="00933C5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880" w:right="1200" w:bottom="1440" w:left="2400" w:header="480" w:footer="120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0">
      <wne:acd wne:acdName="acd0"/>
    </wne:keymap>
  </wne:keymaps>
  <wne:toolbars>
    <wne:acdManifest>
      <wne:acdEntry wne:acdName="acd0"/>
    </wne:acdManifest>
  </wne:toolbars>
  <wne:acds>
    <wne:acd wne:argValue="AQAAAC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6B7D" w14:textId="77777777" w:rsidR="0002745E" w:rsidRDefault="0002745E">
      <w:r>
        <w:separator/>
      </w:r>
    </w:p>
  </w:endnote>
  <w:endnote w:type="continuationSeparator" w:id="0">
    <w:p w14:paraId="2A5BD049" w14:textId="77777777" w:rsidR="0002745E" w:rsidRDefault="0002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8B0" w14:textId="77777777" w:rsidR="00462BC7" w:rsidRDefault="00462BC7" w:rsidP="006578BC">
    <w:pPr>
      <w:spacing w:line="326" w:lineRule="auto"/>
      <w:rPr>
        <w:sz w:val="16"/>
        <w:szCs w:val="16"/>
      </w:rPr>
    </w:pPr>
    <w:r w:rsidRPr="00A1072A">
      <w:rPr>
        <w:sz w:val="16"/>
        <w:szCs w:val="16"/>
      </w:rPr>
      <w:t>Copyright © 20</w:t>
    </w:r>
    <w:r w:rsidR="00D82EFE">
      <w:rPr>
        <w:sz w:val="16"/>
        <w:szCs w:val="16"/>
      </w:rPr>
      <w:t>1</w:t>
    </w:r>
    <w:r w:rsidR="008C1852">
      <w:rPr>
        <w:sz w:val="16"/>
        <w:szCs w:val="16"/>
      </w:rPr>
      <w:t>6</w:t>
    </w:r>
    <w:r w:rsidRPr="00A1072A">
      <w:rPr>
        <w:sz w:val="16"/>
        <w:szCs w:val="16"/>
      </w:rPr>
      <w:t xml:space="preserve"> CA. All trademarks, trade names, service marks and logos </w:t>
    </w:r>
  </w:p>
  <w:p w14:paraId="080CDE7C" w14:textId="77777777" w:rsidR="00462BC7" w:rsidRPr="00A1072A" w:rsidRDefault="00462BC7" w:rsidP="006578BC">
    <w:pPr>
      <w:spacing w:line="326" w:lineRule="auto"/>
      <w:rPr>
        <w:sz w:val="16"/>
        <w:szCs w:val="16"/>
      </w:rPr>
    </w:pPr>
    <w:r w:rsidRPr="00A1072A">
      <w:rPr>
        <w:sz w:val="16"/>
        <w:szCs w:val="16"/>
      </w:rPr>
      <w:t>referenced herein belong to their respective companies.</w:t>
    </w:r>
  </w:p>
  <w:p w14:paraId="70BFE6A7" w14:textId="77777777" w:rsidR="00462BC7" w:rsidRDefault="00462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083E" w14:textId="77777777" w:rsidR="00462BC7" w:rsidRDefault="00462BC7" w:rsidP="006578BC">
    <w:pPr>
      <w:spacing w:line="326" w:lineRule="auto"/>
      <w:rPr>
        <w:sz w:val="16"/>
        <w:szCs w:val="16"/>
      </w:rPr>
    </w:pPr>
  </w:p>
  <w:p w14:paraId="28A50E17" w14:textId="77777777" w:rsidR="00462BC7" w:rsidRPr="006578BC" w:rsidRDefault="00462BC7" w:rsidP="006578BC">
    <w:pPr>
      <w:spacing w:line="326" w:lineRule="auto"/>
      <w:rPr>
        <w:sz w:val="16"/>
        <w:szCs w:val="16"/>
      </w:rPr>
    </w:pPr>
    <w:r>
      <w:rPr>
        <w:sz w:val="16"/>
        <w:szCs w:val="16"/>
      </w:rPr>
      <w:t>Copyright © 20</w:t>
    </w:r>
    <w:r w:rsidR="00FA27BE">
      <w:rPr>
        <w:sz w:val="16"/>
        <w:szCs w:val="16"/>
      </w:rPr>
      <w:t>1</w:t>
    </w:r>
    <w:r w:rsidR="008C1852">
      <w:rPr>
        <w:sz w:val="16"/>
        <w:szCs w:val="16"/>
      </w:rPr>
      <w:t>6</w:t>
    </w:r>
    <w:r w:rsidRPr="006578BC">
      <w:rPr>
        <w:sz w:val="16"/>
        <w:szCs w:val="16"/>
      </w:rPr>
      <w:t xml:space="preserve"> CA. All trademarks, trade names, service marks and logos </w:t>
    </w:r>
  </w:p>
  <w:p w14:paraId="5F1A517C" w14:textId="77777777" w:rsidR="00462BC7" w:rsidRPr="006578BC" w:rsidRDefault="00462BC7" w:rsidP="006578BC">
    <w:pPr>
      <w:spacing w:line="326" w:lineRule="auto"/>
      <w:rPr>
        <w:sz w:val="16"/>
        <w:szCs w:val="16"/>
      </w:rPr>
    </w:pPr>
    <w:r w:rsidRPr="006578BC">
      <w:rPr>
        <w:sz w:val="16"/>
        <w:szCs w:val="16"/>
      </w:rPr>
      <w:t>referenced herein belong to their respective companies.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66EA" w14:textId="77777777" w:rsidR="0002745E" w:rsidRDefault="0002745E">
      <w:r>
        <w:separator/>
      </w:r>
    </w:p>
  </w:footnote>
  <w:footnote w:type="continuationSeparator" w:id="0">
    <w:p w14:paraId="56D73CC9" w14:textId="77777777" w:rsidR="0002745E" w:rsidRDefault="0002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5B94" w14:textId="64FBD302" w:rsidR="00462BC7" w:rsidRPr="00D3403B" w:rsidRDefault="00462BC7" w:rsidP="00933C54">
    <w:pPr>
      <w:pStyle w:val="CAfoliointerim"/>
      <w:spacing w:after="2240"/>
    </w:pPr>
    <w:r w:rsidRPr="00D3403B">
      <w:t xml:space="preserve">Page </w:t>
    </w:r>
    <w:r w:rsidRPr="00D3403B">
      <w:fldChar w:fldCharType="begin"/>
    </w:r>
    <w:r w:rsidRPr="00D3403B">
      <w:instrText xml:space="preserve"> PAGE </w:instrText>
    </w:r>
    <w:r w:rsidRPr="00D3403B">
      <w:fldChar w:fldCharType="separate"/>
    </w:r>
    <w:r w:rsidR="00BE731D">
      <w:rPr>
        <w:noProof/>
      </w:rPr>
      <w:t>2</w:t>
    </w:r>
    <w:r w:rsidRPr="00D3403B">
      <w:fldChar w:fldCharType="end"/>
    </w:r>
    <w:r w:rsidRPr="00D3403B">
      <w:t xml:space="preserve"> of </w:t>
    </w:r>
    <w:fldSimple w:instr=" NUMPAGES ">
      <w:r w:rsidR="00BE731D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53A3" w14:textId="77777777" w:rsidR="00462BC7" w:rsidRDefault="00BE731D" w:rsidP="00933C54">
    <w:pPr>
      <w:pStyle w:val="Header"/>
      <w:tabs>
        <w:tab w:val="clear" w:pos="4320"/>
        <w:tab w:val="clear" w:pos="8640"/>
        <w:tab w:val="left" w:pos="1493"/>
      </w:tabs>
    </w:pPr>
    <w:r>
      <w:rPr>
        <w:szCs w:val="20"/>
        <w:lang w:bidi="x-none"/>
      </w:rPr>
      <w:pict w14:anchorId="3624595C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75.3pt;margin-top:23.1pt;width:132pt;height:36pt;z-index:251658240;mso-position-horizontal-relative:page;mso-position-vertical-relative:page" filled="f" stroked="f" strokeweight=".25pt">
          <v:textbox style="mso-next-textbox:#_x0000_s2091" inset="0,0,0,0">
            <w:txbxContent>
              <w:p w14:paraId="27CD4D29" w14:textId="77777777" w:rsidR="00462BC7" w:rsidRPr="00E27B93" w:rsidRDefault="00462BC7" w:rsidP="00E27B93"/>
            </w:txbxContent>
          </v:textbox>
          <w10:wrap anchorx="page" anchory="page"/>
        </v:shape>
      </w:pict>
    </w:r>
    <w:r>
      <w:rPr>
        <w:szCs w:val="20"/>
        <w:lang w:bidi="x-none"/>
      </w:rPr>
      <w:pict w14:anchorId="2B84FC3C">
        <v:shape id="_x0000_s2090" type="#_x0000_t202" style="position:absolute;margin-left:356.6pt;margin-top:23.1pt;width:118.6pt;height:36pt;z-index:251657216;mso-position-horizontal-relative:page;mso-position-vertical-relative:page" filled="f" stroked="f" strokeweight=".25pt">
          <v:textbox style="mso-next-textbox:#_x0000_s2090" inset="0,0,0,0">
            <w:txbxContent>
              <w:p w14:paraId="03C007A9" w14:textId="77777777" w:rsidR="00462BC7" w:rsidRPr="00E27B93" w:rsidRDefault="00462BC7" w:rsidP="00E27B93"/>
            </w:txbxContent>
          </v:textbox>
          <w10:wrap anchorx="page" anchory="page"/>
        </v:shape>
      </w:pict>
    </w:r>
    <w:r w:rsidR="00462B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1EB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57FE7"/>
    <w:multiLevelType w:val="hybridMultilevel"/>
    <w:tmpl w:val="3D66D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A1F0A"/>
    <w:multiLevelType w:val="hybridMultilevel"/>
    <w:tmpl w:val="DFECF688"/>
    <w:lvl w:ilvl="0" w:tplc="445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8D27A">
      <w:start w:val="28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0F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47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C8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61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5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8F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60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50D"/>
    <w:multiLevelType w:val="hybridMultilevel"/>
    <w:tmpl w:val="DF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EF7"/>
    <w:multiLevelType w:val="hybridMultilevel"/>
    <w:tmpl w:val="59707320"/>
    <w:lvl w:ilvl="0" w:tplc="1220C4D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C21AE">
      <w:start w:val="17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2831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E4FC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8820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2B97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EDFA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C6F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0D0E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004FF"/>
    <w:multiLevelType w:val="hybridMultilevel"/>
    <w:tmpl w:val="A068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4C5"/>
    <w:multiLevelType w:val="multilevel"/>
    <w:tmpl w:val="EE7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50924"/>
    <w:multiLevelType w:val="hybridMultilevel"/>
    <w:tmpl w:val="8C5A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007"/>
    <w:multiLevelType w:val="hybridMultilevel"/>
    <w:tmpl w:val="F41C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0330"/>
    <w:multiLevelType w:val="hybridMultilevel"/>
    <w:tmpl w:val="148A4D40"/>
    <w:lvl w:ilvl="0" w:tplc="E118E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C9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CF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4D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4A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E9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42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E34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0F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464"/>
    <w:multiLevelType w:val="hybridMultilevel"/>
    <w:tmpl w:val="A1DADA86"/>
    <w:lvl w:ilvl="0" w:tplc="C974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E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E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E9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2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4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A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AC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253D58"/>
    <w:multiLevelType w:val="hybridMultilevel"/>
    <w:tmpl w:val="C4D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51312"/>
    <w:multiLevelType w:val="hybridMultilevel"/>
    <w:tmpl w:val="BBDA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5" w15:restartNumberingAfterBreak="0">
    <w:nsid w:val="3A1504D1"/>
    <w:multiLevelType w:val="hybridMultilevel"/>
    <w:tmpl w:val="1B0619D8"/>
    <w:lvl w:ilvl="0" w:tplc="C10A4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63EEE">
      <w:start w:val="179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88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C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1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A6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49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E4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17C08"/>
    <w:multiLevelType w:val="hybridMultilevel"/>
    <w:tmpl w:val="196492B6"/>
    <w:lvl w:ilvl="0" w:tplc="F6B644F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CBF16">
      <w:start w:val="9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E049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4DAC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27B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8AF0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04C5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ABDC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235F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FE1C0F"/>
    <w:multiLevelType w:val="hybridMultilevel"/>
    <w:tmpl w:val="3C0018C8"/>
    <w:lvl w:ilvl="0" w:tplc="F17A82E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0E5B4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A491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CC0F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8EE5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4F6C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4F22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CA2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07CE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390A7E"/>
    <w:multiLevelType w:val="hybridMultilevel"/>
    <w:tmpl w:val="5150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0" w15:restartNumberingAfterBreak="0">
    <w:nsid w:val="46BC5DC3"/>
    <w:multiLevelType w:val="multilevel"/>
    <w:tmpl w:val="3C9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F7937"/>
    <w:multiLevelType w:val="hybridMultilevel"/>
    <w:tmpl w:val="1658ACF0"/>
    <w:lvl w:ilvl="0" w:tplc="E83AB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C7FA8">
      <w:start w:val="20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2B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AF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63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AB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8E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88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68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3" w15:restartNumberingAfterBreak="0">
    <w:nsid w:val="54174267"/>
    <w:multiLevelType w:val="hybridMultilevel"/>
    <w:tmpl w:val="F5EE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8256E"/>
    <w:multiLevelType w:val="hybridMultilevel"/>
    <w:tmpl w:val="6A7EF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84128F"/>
    <w:multiLevelType w:val="hybridMultilevel"/>
    <w:tmpl w:val="64E06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40421"/>
    <w:multiLevelType w:val="hybridMultilevel"/>
    <w:tmpl w:val="3FA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30C3"/>
    <w:multiLevelType w:val="hybridMultilevel"/>
    <w:tmpl w:val="A91C0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53C90"/>
    <w:multiLevelType w:val="hybridMultilevel"/>
    <w:tmpl w:val="2E2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D0494"/>
    <w:multiLevelType w:val="hybridMultilevel"/>
    <w:tmpl w:val="1D76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960E57"/>
    <w:multiLevelType w:val="hybridMultilevel"/>
    <w:tmpl w:val="C6AC2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26A85"/>
    <w:multiLevelType w:val="hybridMultilevel"/>
    <w:tmpl w:val="35B0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9C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709ED"/>
    <w:multiLevelType w:val="multilevel"/>
    <w:tmpl w:val="64E0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5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9"/>
  </w:num>
  <w:num w:numId="9">
    <w:abstractNumId w:val="32"/>
  </w:num>
  <w:num w:numId="10">
    <w:abstractNumId w:val="15"/>
  </w:num>
  <w:num w:numId="11">
    <w:abstractNumId w:val="5"/>
  </w:num>
  <w:num w:numId="12">
    <w:abstractNumId w:val="17"/>
  </w:num>
  <w:num w:numId="13">
    <w:abstractNumId w:val="29"/>
  </w:num>
  <w:num w:numId="14">
    <w:abstractNumId w:val="10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</w:num>
  <w:num w:numId="18">
    <w:abstractNumId w:val="13"/>
  </w:num>
  <w:num w:numId="19">
    <w:abstractNumId w:val="8"/>
  </w:num>
  <w:num w:numId="20">
    <w:abstractNumId w:val="31"/>
  </w:num>
  <w:num w:numId="21">
    <w:abstractNumId w:val="2"/>
  </w:num>
  <w:num w:numId="22">
    <w:abstractNumId w:val="23"/>
  </w:num>
  <w:num w:numId="23">
    <w:abstractNumId w:val="27"/>
  </w:num>
  <w:num w:numId="24">
    <w:abstractNumId w:val="24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9"/>
  </w:num>
  <w:num w:numId="29">
    <w:abstractNumId w:val="4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785"/>
    <w:rsid w:val="000036EC"/>
    <w:rsid w:val="00016089"/>
    <w:rsid w:val="000166F4"/>
    <w:rsid w:val="00017334"/>
    <w:rsid w:val="000208DE"/>
    <w:rsid w:val="0002745E"/>
    <w:rsid w:val="000419D9"/>
    <w:rsid w:val="00050A6D"/>
    <w:rsid w:val="00055655"/>
    <w:rsid w:val="00055D18"/>
    <w:rsid w:val="000774A4"/>
    <w:rsid w:val="00080C16"/>
    <w:rsid w:val="000831E7"/>
    <w:rsid w:val="000841DC"/>
    <w:rsid w:val="00091AF5"/>
    <w:rsid w:val="000A1969"/>
    <w:rsid w:val="000A6576"/>
    <w:rsid w:val="000B03DA"/>
    <w:rsid w:val="000B4DE1"/>
    <w:rsid w:val="000C6B71"/>
    <w:rsid w:val="000D7128"/>
    <w:rsid w:val="000E2FB2"/>
    <w:rsid w:val="000E6C42"/>
    <w:rsid w:val="000E7268"/>
    <w:rsid w:val="000F1A17"/>
    <w:rsid w:val="000F711F"/>
    <w:rsid w:val="00106CCB"/>
    <w:rsid w:val="001222BB"/>
    <w:rsid w:val="00122CD7"/>
    <w:rsid w:val="00127A6D"/>
    <w:rsid w:val="001326E1"/>
    <w:rsid w:val="00150850"/>
    <w:rsid w:val="00165D4F"/>
    <w:rsid w:val="001814AA"/>
    <w:rsid w:val="001855A6"/>
    <w:rsid w:val="0019388A"/>
    <w:rsid w:val="00194628"/>
    <w:rsid w:val="00194A05"/>
    <w:rsid w:val="00194DD4"/>
    <w:rsid w:val="001967E6"/>
    <w:rsid w:val="001A35D3"/>
    <w:rsid w:val="001A4526"/>
    <w:rsid w:val="001A549D"/>
    <w:rsid w:val="001A59D8"/>
    <w:rsid w:val="001B68C0"/>
    <w:rsid w:val="001C1213"/>
    <w:rsid w:val="001C3252"/>
    <w:rsid w:val="001C62D0"/>
    <w:rsid w:val="001D0AFB"/>
    <w:rsid w:val="001D7B2F"/>
    <w:rsid w:val="001F4A30"/>
    <w:rsid w:val="001F4D9E"/>
    <w:rsid w:val="001F60FA"/>
    <w:rsid w:val="00206A79"/>
    <w:rsid w:val="00210BC4"/>
    <w:rsid w:val="00226563"/>
    <w:rsid w:val="00232078"/>
    <w:rsid w:val="00233697"/>
    <w:rsid w:val="002444F0"/>
    <w:rsid w:val="002626EC"/>
    <w:rsid w:val="002645CB"/>
    <w:rsid w:val="00273AB7"/>
    <w:rsid w:val="0029503F"/>
    <w:rsid w:val="002A7EFE"/>
    <w:rsid w:val="002B4A7A"/>
    <w:rsid w:val="002C4494"/>
    <w:rsid w:val="002C67D6"/>
    <w:rsid w:val="002D77C6"/>
    <w:rsid w:val="002E0190"/>
    <w:rsid w:val="002E432A"/>
    <w:rsid w:val="002E6B19"/>
    <w:rsid w:val="002F4D8A"/>
    <w:rsid w:val="002F70D6"/>
    <w:rsid w:val="00301F77"/>
    <w:rsid w:val="00307641"/>
    <w:rsid w:val="00310422"/>
    <w:rsid w:val="003134EC"/>
    <w:rsid w:val="00314648"/>
    <w:rsid w:val="003155C5"/>
    <w:rsid w:val="00317CE2"/>
    <w:rsid w:val="0032355E"/>
    <w:rsid w:val="00333F2C"/>
    <w:rsid w:val="00340A6A"/>
    <w:rsid w:val="003431EC"/>
    <w:rsid w:val="00346E28"/>
    <w:rsid w:val="0035042E"/>
    <w:rsid w:val="00350936"/>
    <w:rsid w:val="003537E2"/>
    <w:rsid w:val="00361594"/>
    <w:rsid w:val="00365785"/>
    <w:rsid w:val="00365E04"/>
    <w:rsid w:val="00384A64"/>
    <w:rsid w:val="00387CA4"/>
    <w:rsid w:val="00391B59"/>
    <w:rsid w:val="003A3479"/>
    <w:rsid w:val="003B0C11"/>
    <w:rsid w:val="003B4BC8"/>
    <w:rsid w:val="003C43F9"/>
    <w:rsid w:val="003D52D5"/>
    <w:rsid w:val="003E2FC4"/>
    <w:rsid w:val="003E6E1C"/>
    <w:rsid w:val="003F28B0"/>
    <w:rsid w:val="003F5E59"/>
    <w:rsid w:val="004027D9"/>
    <w:rsid w:val="004152EF"/>
    <w:rsid w:val="00433C92"/>
    <w:rsid w:val="0043714B"/>
    <w:rsid w:val="00441920"/>
    <w:rsid w:val="00444F61"/>
    <w:rsid w:val="004518DF"/>
    <w:rsid w:val="00462BC7"/>
    <w:rsid w:val="00465C97"/>
    <w:rsid w:val="00471FB9"/>
    <w:rsid w:val="00474EF4"/>
    <w:rsid w:val="00475E1F"/>
    <w:rsid w:val="00476739"/>
    <w:rsid w:val="00477A7C"/>
    <w:rsid w:val="00493D29"/>
    <w:rsid w:val="004A1D28"/>
    <w:rsid w:val="004A4176"/>
    <w:rsid w:val="004A4744"/>
    <w:rsid w:val="004B1FCD"/>
    <w:rsid w:val="004B4363"/>
    <w:rsid w:val="004C02ED"/>
    <w:rsid w:val="004C0B73"/>
    <w:rsid w:val="004E08D6"/>
    <w:rsid w:val="004E0AF8"/>
    <w:rsid w:val="004E671A"/>
    <w:rsid w:val="004F6BA4"/>
    <w:rsid w:val="004F74AA"/>
    <w:rsid w:val="005003C6"/>
    <w:rsid w:val="00501A41"/>
    <w:rsid w:val="00507CEF"/>
    <w:rsid w:val="00511A40"/>
    <w:rsid w:val="00511D85"/>
    <w:rsid w:val="0051280C"/>
    <w:rsid w:val="005221EB"/>
    <w:rsid w:val="00523F49"/>
    <w:rsid w:val="00531EF2"/>
    <w:rsid w:val="005321CF"/>
    <w:rsid w:val="005339E0"/>
    <w:rsid w:val="005365D0"/>
    <w:rsid w:val="005625C8"/>
    <w:rsid w:val="00563F2C"/>
    <w:rsid w:val="00571691"/>
    <w:rsid w:val="005728A7"/>
    <w:rsid w:val="00576579"/>
    <w:rsid w:val="0057728B"/>
    <w:rsid w:val="00583FEA"/>
    <w:rsid w:val="00592541"/>
    <w:rsid w:val="005A059A"/>
    <w:rsid w:val="005A2D62"/>
    <w:rsid w:val="005A5BA4"/>
    <w:rsid w:val="005C363B"/>
    <w:rsid w:val="005C56EF"/>
    <w:rsid w:val="005C74A9"/>
    <w:rsid w:val="005E0237"/>
    <w:rsid w:val="005E4E0E"/>
    <w:rsid w:val="005F4C26"/>
    <w:rsid w:val="00610EE5"/>
    <w:rsid w:val="00612FF6"/>
    <w:rsid w:val="00617435"/>
    <w:rsid w:val="00641000"/>
    <w:rsid w:val="00642C0F"/>
    <w:rsid w:val="00643239"/>
    <w:rsid w:val="0065095C"/>
    <w:rsid w:val="006578BC"/>
    <w:rsid w:val="00662151"/>
    <w:rsid w:val="00664000"/>
    <w:rsid w:val="00672F00"/>
    <w:rsid w:val="00681861"/>
    <w:rsid w:val="0068691E"/>
    <w:rsid w:val="006928C4"/>
    <w:rsid w:val="00695744"/>
    <w:rsid w:val="00696849"/>
    <w:rsid w:val="006A28E1"/>
    <w:rsid w:val="006A47EA"/>
    <w:rsid w:val="006A4FD1"/>
    <w:rsid w:val="006B32EC"/>
    <w:rsid w:val="006B6948"/>
    <w:rsid w:val="006C162F"/>
    <w:rsid w:val="006C6387"/>
    <w:rsid w:val="006C6E8C"/>
    <w:rsid w:val="006D0966"/>
    <w:rsid w:val="006D193C"/>
    <w:rsid w:val="006E1FB1"/>
    <w:rsid w:val="006E3738"/>
    <w:rsid w:val="006E3C84"/>
    <w:rsid w:val="006E5145"/>
    <w:rsid w:val="006E5360"/>
    <w:rsid w:val="006E5BB0"/>
    <w:rsid w:val="006E69CB"/>
    <w:rsid w:val="006F348A"/>
    <w:rsid w:val="006F6733"/>
    <w:rsid w:val="00711FD7"/>
    <w:rsid w:val="00713BED"/>
    <w:rsid w:val="00725891"/>
    <w:rsid w:val="007363BE"/>
    <w:rsid w:val="00744AFB"/>
    <w:rsid w:val="00744BFA"/>
    <w:rsid w:val="007450AD"/>
    <w:rsid w:val="00746D08"/>
    <w:rsid w:val="00750556"/>
    <w:rsid w:val="00753124"/>
    <w:rsid w:val="0076459B"/>
    <w:rsid w:val="0076612A"/>
    <w:rsid w:val="00771173"/>
    <w:rsid w:val="0078313E"/>
    <w:rsid w:val="00784159"/>
    <w:rsid w:val="007A392B"/>
    <w:rsid w:val="007A791A"/>
    <w:rsid w:val="007B31F4"/>
    <w:rsid w:val="007B3205"/>
    <w:rsid w:val="007B3E7D"/>
    <w:rsid w:val="007B4421"/>
    <w:rsid w:val="007C0AFA"/>
    <w:rsid w:val="007D282D"/>
    <w:rsid w:val="007E2CD8"/>
    <w:rsid w:val="00805CB9"/>
    <w:rsid w:val="00810331"/>
    <w:rsid w:val="00824B88"/>
    <w:rsid w:val="00825D10"/>
    <w:rsid w:val="00833CFB"/>
    <w:rsid w:val="008437FA"/>
    <w:rsid w:val="008549CE"/>
    <w:rsid w:val="008573F8"/>
    <w:rsid w:val="00863949"/>
    <w:rsid w:val="00863E55"/>
    <w:rsid w:val="00871255"/>
    <w:rsid w:val="00884068"/>
    <w:rsid w:val="0089012A"/>
    <w:rsid w:val="0089545F"/>
    <w:rsid w:val="008954F8"/>
    <w:rsid w:val="008A3AE2"/>
    <w:rsid w:val="008B0155"/>
    <w:rsid w:val="008C13A6"/>
    <w:rsid w:val="008C1852"/>
    <w:rsid w:val="008D56A3"/>
    <w:rsid w:val="008D6DF8"/>
    <w:rsid w:val="008E25A1"/>
    <w:rsid w:val="008E746B"/>
    <w:rsid w:val="008E7B7B"/>
    <w:rsid w:val="00903169"/>
    <w:rsid w:val="00913AFA"/>
    <w:rsid w:val="009145F1"/>
    <w:rsid w:val="009160E2"/>
    <w:rsid w:val="009214A4"/>
    <w:rsid w:val="00924D4B"/>
    <w:rsid w:val="00933C54"/>
    <w:rsid w:val="00945CB4"/>
    <w:rsid w:val="0096011E"/>
    <w:rsid w:val="00976DBA"/>
    <w:rsid w:val="009846EA"/>
    <w:rsid w:val="0098585A"/>
    <w:rsid w:val="0098588B"/>
    <w:rsid w:val="009964A4"/>
    <w:rsid w:val="009C3CF1"/>
    <w:rsid w:val="009D729F"/>
    <w:rsid w:val="009D78AF"/>
    <w:rsid w:val="009E7F38"/>
    <w:rsid w:val="00A0193B"/>
    <w:rsid w:val="00A03256"/>
    <w:rsid w:val="00A06549"/>
    <w:rsid w:val="00A06D9C"/>
    <w:rsid w:val="00A111C3"/>
    <w:rsid w:val="00A16763"/>
    <w:rsid w:val="00A267CF"/>
    <w:rsid w:val="00A26A2A"/>
    <w:rsid w:val="00A3246B"/>
    <w:rsid w:val="00A62D22"/>
    <w:rsid w:val="00A70DEE"/>
    <w:rsid w:val="00A87FB8"/>
    <w:rsid w:val="00A94BC0"/>
    <w:rsid w:val="00A95626"/>
    <w:rsid w:val="00AA7AF3"/>
    <w:rsid w:val="00AD79B6"/>
    <w:rsid w:val="00AE018A"/>
    <w:rsid w:val="00AE4304"/>
    <w:rsid w:val="00AE5A70"/>
    <w:rsid w:val="00AF0BA3"/>
    <w:rsid w:val="00AF60DC"/>
    <w:rsid w:val="00B074CD"/>
    <w:rsid w:val="00B14F02"/>
    <w:rsid w:val="00B229AA"/>
    <w:rsid w:val="00B23123"/>
    <w:rsid w:val="00B24224"/>
    <w:rsid w:val="00B35797"/>
    <w:rsid w:val="00B3743A"/>
    <w:rsid w:val="00B5726A"/>
    <w:rsid w:val="00B744F6"/>
    <w:rsid w:val="00B76A79"/>
    <w:rsid w:val="00B80192"/>
    <w:rsid w:val="00B81A83"/>
    <w:rsid w:val="00B84546"/>
    <w:rsid w:val="00B857F4"/>
    <w:rsid w:val="00B95F83"/>
    <w:rsid w:val="00BA1579"/>
    <w:rsid w:val="00BA3031"/>
    <w:rsid w:val="00BB6AEC"/>
    <w:rsid w:val="00BD6646"/>
    <w:rsid w:val="00BE731D"/>
    <w:rsid w:val="00BF402E"/>
    <w:rsid w:val="00BF661F"/>
    <w:rsid w:val="00C00F05"/>
    <w:rsid w:val="00C02A41"/>
    <w:rsid w:val="00C11FFD"/>
    <w:rsid w:val="00C2209E"/>
    <w:rsid w:val="00C22A38"/>
    <w:rsid w:val="00C315D8"/>
    <w:rsid w:val="00C369F6"/>
    <w:rsid w:val="00C516E4"/>
    <w:rsid w:val="00C646C1"/>
    <w:rsid w:val="00C81447"/>
    <w:rsid w:val="00C90A2D"/>
    <w:rsid w:val="00C91D14"/>
    <w:rsid w:val="00C93A45"/>
    <w:rsid w:val="00C9710A"/>
    <w:rsid w:val="00CA2553"/>
    <w:rsid w:val="00CA28D2"/>
    <w:rsid w:val="00CA526F"/>
    <w:rsid w:val="00CB2B75"/>
    <w:rsid w:val="00CB3B47"/>
    <w:rsid w:val="00CB6D53"/>
    <w:rsid w:val="00CC0C5D"/>
    <w:rsid w:val="00CC1E4B"/>
    <w:rsid w:val="00CC71F6"/>
    <w:rsid w:val="00CD301D"/>
    <w:rsid w:val="00CE10EF"/>
    <w:rsid w:val="00CE12F2"/>
    <w:rsid w:val="00CE245B"/>
    <w:rsid w:val="00CE7EC5"/>
    <w:rsid w:val="00CF0036"/>
    <w:rsid w:val="00CF31A5"/>
    <w:rsid w:val="00CF7D51"/>
    <w:rsid w:val="00D05B6D"/>
    <w:rsid w:val="00D13B4E"/>
    <w:rsid w:val="00D14493"/>
    <w:rsid w:val="00D15CDB"/>
    <w:rsid w:val="00D164E7"/>
    <w:rsid w:val="00D21E9D"/>
    <w:rsid w:val="00D252F3"/>
    <w:rsid w:val="00D32997"/>
    <w:rsid w:val="00D33DF9"/>
    <w:rsid w:val="00D36CC1"/>
    <w:rsid w:val="00D41295"/>
    <w:rsid w:val="00D46D0F"/>
    <w:rsid w:val="00D472C0"/>
    <w:rsid w:val="00D5638D"/>
    <w:rsid w:val="00D5692E"/>
    <w:rsid w:val="00D63AF4"/>
    <w:rsid w:val="00D72168"/>
    <w:rsid w:val="00D802F4"/>
    <w:rsid w:val="00D80EED"/>
    <w:rsid w:val="00D82EFE"/>
    <w:rsid w:val="00D84684"/>
    <w:rsid w:val="00DA42C7"/>
    <w:rsid w:val="00DB1E1D"/>
    <w:rsid w:val="00DC28C3"/>
    <w:rsid w:val="00DC445A"/>
    <w:rsid w:val="00DD069D"/>
    <w:rsid w:val="00DD10EB"/>
    <w:rsid w:val="00DD450F"/>
    <w:rsid w:val="00DE1405"/>
    <w:rsid w:val="00DE3910"/>
    <w:rsid w:val="00DF20B7"/>
    <w:rsid w:val="00DF37FD"/>
    <w:rsid w:val="00DF43C8"/>
    <w:rsid w:val="00DF4462"/>
    <w:rsid w:val="00E03E6D"/>
    <w:rsid w:val="00E1257B"/>
    <w:rsid w:val="00E14556"/>
    <w:rsid w:val="00E15496"/>
    <w:rsid w:val="00E15953"/>
    <w:rsid w:val="00E21E50"/>
    <w:rsid w:val="00E27B93"/>
    <w:rsid w:val="00E30DC0"/>
    <w:rsid w:val="00E31011"/>
    <w:rsid w:val="00E3233C"/>
    <w:rsid w:val="00E33F58"/>
    <w:rsid w:val="00E53B26"/>
    <w:rsid w:val="00E63CAE"/>
    <w:rsid w:val="00E7602F"/>
    <w:rsid w:val="00E76C1A"/>
    <w:rsid w:val="00E8732C"/>
    <w:rsid w:val="00E93FFD"/>
    <w:rsid w:val="00E95DFB"/>
    <w:rsid w:val="00EA05F1"/>
    <w:rsid w:val="00EB123F"/>
    <w:rsid w:val="00EB2C32"/>
    <w:rsid w:val="00EB460C"/>
    <w:rsid w:val="00EB5D14"/>
    <w:rsid w:val="00EB64AA"/>
    <w:rsid w:val="00EC385B"/>
    <w:rsid w:val="00EC7726"/>
    <w:rsid w:val="00ED2F58"/>
    <w:rsid w:val="00ED545C"/>
    <w:rsid w:val="00ED6348"/>
    <w:rsid w:val="00EE0B95"/>
    <w:rsid w:val="00F01F39"/>
    <w:rsid w:val="00F14E5F"/>
    <w:rsid w:val="00F40ADF"/>
    <w:rsid w:val="00F528F7"/>
    <w:rsid w:val="00F5379E"/>
    <w:rsid w:val="00F62FE1"/>
    <w:rsid w:val="00F64703"/>
    <w:rsid w:val="00F8130D"/>
    <w:rsid w:val="00F86631"/>
    <w:rsid w:val="00F94564"/>
    <w:rsid w:val="00F95FF8"/>
    <w:rsid w:val="00FA27BE"/>
    <w:rsid w:val="00FB13D1"/>
    <w:rsid w:val="00FB77D7"/>
    <w:rsid w:val="00FD23E3"/>
    <w:rsid w:val="00FD3711"/>
    <w:rsid w:val="00FD3A7E"/>
    <w:rsid w:val="00FD6F26"/>
    <w:rsid w:val="00FE43A5"/>
    <w:rsid w:val="00FE6B65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."/>
  <w:listSeparator w:val=","/>
  <w14:docId w14:val="5B36E4B2"/>
  <w15:chartTrackingRefBased/>
  <w15:docId w15:val="{FD4119BE-E25E-4624-BBFB-E7A82FC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403B"/>
    <w:pPr>
      <w:spacing w:line="329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CB282B"/>
    <w:pPr>
      <w:keepNext/>
      <w:ind w:right="1920"/>
      <w:outlineLvl w:val="0"/>
    </w:pPr>
    <w:rPr>
      <w:b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282B"/>
    <w:pPr>
      <w:keepNext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D3403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4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3B"/>
  </w:style>
  <w:style w:type="paragraph" w:customStyle="1" w:styleId="CAart-interim">
    <w:name w:val="CA art - interim"/>
    <w:basedOn w:val="Normal"/>
    <w:rsid w:val="00D3403B"/>
    <w:pPr>
      <w:spacing w:line="240" w:lineRule="auto"/>
    </w:pPr>
  </w:style>
  <w:style w:type="paragraph" w:customStyle="1" w:styleId="CAaddress-interim">
    <w:name w:val="CA address - interim"/>
    <w:basedOn w:val="Normal"/>
    <w:rsid w:val="00D3403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3403B"/>
    <w:pPr>
      <w:spacing w:line="32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foliointerim">
    <w:name w:val="CA folio – interim"/>
    <w:basedOn w:val="BodyText"/>
    <w:rsid w:val="00D3403B"/>
    <w:rPr>
      <w:sz w:val="14"/>
    </w:rPr>
  </w:style>
  <w:style w:type="paragraph" w:customStyle="1" w:styleId="CAofficeaddressinterim">
    <w:name w:val="CA office address – interim"/>
    <w:basedOn w:val="Normal"/>
    <w:rsid w:val="00D3403B"/>
    <w:pPr>
      <w:spacing w:line="190" w:lineRule="exact"/>
    </w:pPr>
    <w:rPr>
      <w:rFonts w:ascii="Arial" w:hAnsi="Arial" w:cs="Arial"/>
      <w:sz w:val="15"/>
    </w:rPr>
  </w:style>
  <w:style w:type="paragraph" w:styleId="BodyText">
    <w:name w:val="Body Text"/>
    <w:basedOn w:val="Normal"/>
    <w:rsid w:val="007B328F"/>
  </w:style>
  <w:style w:type="paragraph" w:styleId="ListBullet">
    <w:name w:val="List Bullet"/>
    <w:basedOn w:val="Normal"/>
    <w:autoRedefine/>
    <w:rsid w:val="00D3403B"/>
    <w:pPr>
      <w:numPr>
        <w:numId w:val="1"/>
      </w:numPr>
      <w:tabs>
        <w:tab w:val="clear" w:pos="360"/>
        <w:tab w:val="left" w:pos="240"/>
      </w:tabs>
      <w:ind w:left="240" w:hanging="240"/>
    </w:pPr>
  </w:style>
  <w:style w:type="paragraph" w:styleId="ListNumber">
    <w:name w:val="List Number"/>
    <w:basedOn w:val="Normal"/>
    <w:rsid w:val="00D3403B"/>
    <w:pPr>
      <w:numPr>
        <w:numId w:val="2"/>
      </w:numPr>
      <w:tabs>
        <w:tab w:val="clear" w:pos="360"/>
        <w:tab w:val="left" w:pos="240"/>
      </w:tabs>
      <w:ind w:left="240" w:hanging="240"/>
    </w:pPr>
  </w:style>
  <w:style w:type="character" w:styleId="FootnoteReference">
    <w:name w:val="footnote reference"/>
    <w:semiHidden/>
    <w:rsid w:val="00D3403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3403B"/>
    <w:rPr>
      <w:sz w:val="24"/>
    </w:rPr>
  </w:style>
  <w:style w:type="paragraph" w:customStyle="1" w:styleId="Listnumberfootnote">
    <w:name w:val="List number footnote"/>
    <w:basedOn w:val="ListNumber"/>
    <w:rsid w:val="00D3403B"/>
    <w:rPr>
      <w:sz w:val="14"/>
    </w:rPr>
  </w:style>
  <w:style w:type="paragraph" w:styleId="BodyText2">
    <w:name w:val="Body Text 2"/>
    <w:basedOn w:val="Normal"/>
    <w:rsid w:val="000D7128"/>
    <w:pPr>
      <w:spacing w:after="120" w:line="480" w:lineRule="auto"/>
    </w:pPr>
  </w:style>
  <w:style w:type="character" w:styleId="Hyperlink">
    <w:name w:val="Hyperlink"/>
    <w:rsid w:val="000D7128"/>
    <w:rPr>
      <w:color w:val="0000FF"/>
      <w:u w:val="single"/>
    </w:rPr>
  </w:style>
  <w:style w:type="paragraph" w:styleId="PlainText">
    <w:name w:val="Plain Text"/>
    <w:basedOn w:val="Normal"/>
    <w:rsid w:val="000D712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E6C42"/>
    <w:pPr>
      <w:spacing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50A6D"/>
    <w:rPr>
      <w:sz w:val="16"/>
      <w:szCs w:val="16"/>
    </w:rPr>
  </w:style>
  <w:style w:type="paragraph" w:styleId="CommentText">
    <w:name w:val="annotation text"/>
    <w:basedOn w:val="Normal"/>
    <w:semiHidden/>
    <w:rsid w:val="00050A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0A6D"/>
    <w:rPr>
      <w:b/>
      <w:bCs/>
    </w:rPr>
  </w:style>
  <w:style w:type="character" w:styleId="FollowedHyperlink">
    <w:name w:val="FollowedHyperlink"/>
    <w:rsid w:val="00592541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645CB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B35797"/>
    <w:rPr>
      <w:rFonts w:ascii="Verdana" w:hAnsi="Verdana"/>
      <w:sz w:val="18"/>
      <w:szCs w:val="24"/>
    </w:rPr>
  </w:style>
  <w:style w:type="paragraph" w:styleId="NormalWeb">
    <w:name w:val="Normal (Web)"/>
    <w:basedOn w:val="Normal"/>
    <w:uiPriority w:val="99"/>
    <w:unhideWhenUsed/>
    <w:rsid w:val="006B32E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496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754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753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01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852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022">
          <w:marLeft w:val="54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038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06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46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80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300">
          <w:marLeft w:val="54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926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45">
          <w:marLeft w:val="54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67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97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24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608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245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509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809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72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533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043">
          <w:marLeft w:val="152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590">
          <w:marLeft w:val="171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376">
          <w:marLeft w:val="171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75">
          <w:marLeft w:val="171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343">
          <w:marLeft w:val="171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947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26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297">
          <w:marLeft w:val="152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8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784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450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9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50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296">
          <w:marLeft w:val="54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612">
          <w:marLeft w:val="54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10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594">
          <w:marLeft w:val="171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07">
          <w:marLeft w:val="152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56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74">
          <w:marLeft w:val="152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493">
          <w:marLeft w:val="171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0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264">
          <w:marLeft w:val="171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292">
          <w:marLeft w:val="15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164">
          <w:marLeft w:val="15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073">
          <w:marLeft w:val="15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08">
          <w:marLeft w:val="15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186">
          <w:marLeft w:val="15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06">
          <w:marLeft w:val="15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.com/phon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upport.ca.com/irj/portal/anonymous/customerca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a.com/us/customer-care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upport.ca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upport.ca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FDB-B6C9-4343-AFB1-039D1EC8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Line here</vt:lpstr>
    </vt:vector>
  </TitlesOfParts>
  <Company>Computer Associates International</Company>
  <LinksUpToDate>false</LinksUpToDate>
  <CharactersWithSpaces>4263</CharactersWithSpaces>
  <SharedDoc>false</SharedDoc>
  <HyperlinkBase/>
  <HLinks>
    <vt:vector size="30" baseType="variant"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http://www.ca.com/phone</vt:lpwstr>
      </vt:variant>
      <vt:variant>
        <vt:lpwstr/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https://support.ca.com/irj/portal/anonymous/customercare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http://www.ca.com/us/customer-care.aspx</vt:lpwstr>
      </vt:variant>
      <vt:variant>
        <vt:lpwstr/>
      </vt:variant>
      <vt:variant>
        <vt:i4>2556026</vt:i4>
      </vt:variant>
      <vt:variant>
        <vt:i4>3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  <vt:variant>
        <vt:i4>2556026</vt:i4>
      </vt:variant>
      <vt:variant>
        <vt:i4>0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Line here</dc:title>
  <dc:subject/>
  <dc:creator>Doehee Kim</dc:creator>
  <cp:keywords/>
  <cp:lastModifiedBy>Giaquinto, Paul A</cp:lastModifiedBy>
  <cp:revision>2</cp:revision>
  <cp:lastPrinted>2011-09-23T14:08:00Z</cp:lastPrinted>
  <dcterms:created xsi:type="dcterms:W3CDTF">2017-01-04T20:37:00Z</dcterms:created>
  <dcterms:modified xsi:type="dcterms:W3CDTF">2017-01-04T20:37:00Z</dcterms:modified>
</cp:coreProperties>
</file>