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A" w:rsidRDefault="004740BA" w:rsidP="004740BA">
      <w:pPr>
        <w:jc w:val="center"/>
      </w:pPr>
      <w:r w:rsidRPr="004740BA">
        <w:drawing>
          <wp:inline distT="0" distB="0" distL="0" distR="0">
            <wp:extent cx="3068955" cy="1818005"/>
            <wp:effectExtent l="19050" t="0" r="0" b="0"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4" w:rsidRDefault="00856FA4" w:rsidP="002F2DC4">
      <w:r>
        <w:t xml:space="preserve">When working tickets on an initial contact, the </w:t>
      </w:r>
      <w:r w:rsidR="003834DD">
        <w:t>worker may have to assign the ticket to him or herself</w:t>
      </w:r>
      <w:r>
        <w:t xml:space="preserve"> for further inve</w:t>
      </w:r>
      <w:r w:rsidR="003834DD">
        <w:t xml:space="preserve">stigation or they resolved the issue.  Therefore, they would have to click on the Assign Incident button, type in their names, select themselves, and click OK.  I added a copy of the current incident assignment button so when they click on it and it will use their Ensemble Security information and therefore, assign the incident to </w:t>
      </w:r>
      <w:proofErr w:type="gramStart"/>
      <w:r w:rsidR="003834DD">
        <w:t>themselves</w:t>
      </w:r>
      <w:proofErr w:type="gramEnd"/>
      <w:r w:rsidR="003834DD">
        <w:t>.</w:t>
      </w:r>
    </w:p>
    <w:p w:rsidR="002F2DC4" w:rsidRDefault="002F2DC4" w:rsidP="002F2DC4">
      <w:pPr>
        <w:pStyle w:val="ListParagraph"/>
        <w:numPr>
          <w:ilvl w:val="0"/>
          <w:numId w:val="3"/>
        </w:numPr>
      </w:pPr>
      <w:r>
        <w:t xml:space="preserve">In the Primary Model of the </w:t>
      </w:r>
      <w:proofErr w:type="spellStart"/>
      <w:r>
        <w:t>SD.Feeder.TechnicianForms</w:t>
      </w:r>
      <w:proofErr w:type="spellEnd"/>
      <w:r>
        <w:t xml:space="preserve"> workflow, modify the Web Form for “Create Incident”</w:t>
      </w:r>
    </w:p>
    <w:p w:rsidR="00213EB6" w:rsidRDefault="00213EB6">
      <w:r>
        <w:rPr>
          <w:noProof/>
        </w:rPr>
        <w:drawing>
          <wp:inline distT="0" distB="0" distL="0" distR="0">
            <wp:extent cx="4235450" cy="2569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C4" w:rsidRDefault="002F2DC4" w:rsidP="002F2DC4">
      <w:pPr>
        <w:pStyle w:val="ListParagraph"/>
        <w:numPr>
          <w:ilvl w:val="0"/>
          <w:numId w:val="3"/>
        </w:numPr>
      </w:pPr>
      <w:r>
        <w:t xml:space="preserve">Right click on the button for “Incident Assignments” and make a copy.  </w:t>
      </w:r>
    </w:p>
    <w:p w:rsidR="00213EB6" w:rsidRDefault="00213EB6">
      <w:r>
        <w:rPr>
          <w:noProof/>
        </w:rPr>
        <w:lastRenderedPageBreak/>
        <w:drawing>
          <wp:inline distT="0" distB="0" distL="0" distR="0">
            <wp:extent cx="4293235" cy="22390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C4" w:rsidRDefault="002F2DC4" w:rsidP="002F2DC4">
      <w:pPr>
        <w:pStyle w:val="ListParagraph"/>
        <w:numPr>
          <w:ilvl w:val="0"/>
          <w:numId w:val="3"/>
        </w:numPr>
      </w:pPr>
      <w:r>
        <w:t>Paste the</w:t>
      </w:r>
      <w:r w:rsidR="00856FA4">
        <w:t xml:space="preserve"> button on the same form (like under the current button)</w:t>
      </w:r>
    </w:p>
    <w:p w:rsidR="00856FA4" w:rsidRDefault="00856FA4" w:rsidP="002F2DC4">
      <w:pPr>
        <w:pStyle w:val="ListParagraph"/>
        <w:numPr>
          <w:ilvl w:val="0"/>
          <w:numId w:val="3"/>
        </w:numPr>
      </w:pPr>
      <w:r>
        <w:t>Right click on the button you just created and click on edit.</w:t>
      </w:r>
    </w:p>
    <w:p w:rsidR="00856FA4" w:rsidRDefault="00856FA4" w:rsidP="002F2DC4">
      <w:pPr>
        <w:pStyle w:val="ListParagraph"/>
        <w:numPr>
          <w:ilvl w:val="0"/>
          <w:numId w:val="3"/>
        </w:numPr>
      </w:pPr>
      <w:r>
        <w:t>On the appearance tab, change the text to “Assign Incident to Me”</w:t>
      </w:r>
    </w:p>
    <w:p w:rsidR="00213EB6" w:rsidRDefault="00213EB6">
      <w:r>
        <w:rPr>
          <w:noProof/>
        </w:rPr>
        <w:drawing>
          <wp:inline distT="0" distB="0" distL="0" distR="0">
            <wp:extent cx="5207635" cy="28009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B6" w:rsidRDefault="00856FA4" w:rsidP="00856FA4">
      <w:pPr>
        <w:pStyle w:val="ListParagraph"/>
        <w:numPr>
          <w:ilvl w:val="0"/>
          <w:numId w:val="3"/>
        </w:numPr>
      </w:pPr>
      <w:r>
        <w:t>On the User Interaction tab, click the ellipses on the forms model.</w:t>
      </w:r>
    </w:p>
    <w:p w:rsidR="00213EB6" w:rsidRDefault="00213EB6">
      <w:r>
        <w:rPr>
          <w:noProof/>
        </w:rPr>
        <w:lastRenderedPageBreak/>
        <w:drawing>
          <wp:inline distT="0" distB="0" distL="0" distR="0">
            <wp:extent cx="5360035" cy="18865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 xml:space="preserve">Remove the components with the Xs.   </w:t>
      </w:r>
    </w:p>
    <w:p w:rsidR="00856FA4" w:rsidRDefault="00856FA4" w:rsidP="00856FA4">
      <w:pPr>
        <w:ind w:left="360"/>
      </w:pPr>
    </w:p>
    <w:p w:rsidR="00213EB6" w:rsidRDefault="00213EB6">
      <w:r>
        <w:rPr>
          <w:noProof/>
        </w:rPr>
        <w:drawing>
          <wp:inline distT="0" distB="0" distL="0" distR="0">
            <wp:extent cx="5943600" cy="417066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4" w:rsidRDefault="002F2DC4" w:rsidP="00856FA4">
      <w:pPr>
        <w:pStyle w:val="ListParagraph"/>
        <w:numPr>
          <w:ilvl w:val="0"/>
          <w:numId w:val="3"/>
        </w:numPr>
      </w:pPr>
      <w:r>
        <w:t xml:space="preserve">Connect the “Save Priority” (number 20) Embedded Model to “Map User Assignment” (number 6) </w:t>
      </w:r>
    </w:p>
    <w:p w:rsidR="00856FA4" w:rsidRDefault="002F2DC4" w:rsidP="00856FA4">
      <w:pPr>
        <w:pStyle w:val="ListParagraph"/>
        <w:numPr>
          <w:ilvl w:val="0"/>
          <w:numId w:val="3"/>
        </w:numPr>
      </w:pPr>
      <w:r>
        <w:t xml:space="preserve">Connect the “Add to </w:t>
      </w:r>
      <w:proofErr w:type="spellStart"/>
      <w:r>
        <w:t>IncidentAssignments</w:t>
      </w:r>
      <w:proofErr w:type="spellEnd"/>
      <w:r>
        <w:t xml:space="preserve">” (number 14) </w:t>
      </w:r>
      <w:proofErr w:type="spellStart"/>
      <w:r>
        <w:t>AddItemsToCollection</w:t>
      </w:r>
      <w:proofErr w:type="spellEnd"/>
      <w:r>
        <w:t xml:space="preserve"> component to the “Return to Parent” (number 7) </w:t>
      </w:r>
      <w:proofErr w:type="spellStart"/>
      <w:r w:rsidRPr="002F2DC4">
        <w:t>TerminateWindowAndCloseDialog</w:t>
      </w:r>
      <w:proofErr w:type="spellEnd"/>
      <w:r>
        <w:t xml:space="preserve"> component.</w:t>
      </w:r>
    </w:p>
    <w:p w:rsidR="00213EB6" w:rsidRDefault="002F2DC4" w:rsidP="00856FA4">
      <w:pPr>
        <w:ind w:left="360"/>
      </w:pPr>
      <w:r>
        <w:t>The workflow should now look like this (after straightening and cleanup.)</w:t>
      </w:r>
    </w:p>
    <w:p w:rsidR="002F2DC4" w:rsidRDefault="002F2DC4">
      <w:r>
        <w:rPr>
          <w:noProof/>
        </w:rPr>
        <w:lastRenderedPageBreak/>
        <w:drawing>
          <wp:inline distT="0" distB="0" distL="0" distR="0">
            <wp:extent cx="5943600" cy="268738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C4" w:rsidRDefault="00856FA4" w:rsidP="00856FA4">
      <w:pPr>
        <w:pStyle w:val="ListParagraph"/>
        <w:numPr>
          <w:ilvl w:val="0"/>
          <w:numId w:val="3"/>
        </w:numPr>
      </w:pPr>
      <w:r>
        <w:t>Edit the</w:t>
      </w:r>
      <w:r w:rsidR="002F2DC4">
        <w:t xml:space="preserve"> “Map User Assignment” </w:t>
      </w:r>
      <w:proofErr w:type="spellStart"/>
      <w:r w:rsidR="002F2DC4" w:rsidRPr="002F2DC4">
        <w:t>SingleValueMapping</w:t>
      </w:r>
      <w:proofErr w:type="spellEnd"/>
      <w:r w:rsidR="002F2DC4">
        <w:t xml:space="preserve"> </w:t>
      </w:r>
      <w:r w:rsidR="002F2DC4" w:rsidRPr="002F2DC4">
        <w:t>Component</w:t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>Click on the ellipses next to the Mapping Definition</w:t>
      </w:r>
    </w:p>
    <w:p w:rsidR="002F2DC4" w:rsidRDefault="002F2DC4">
      <w:r>
        <w:rPr>
          <w:noProof/>
        </w:rPr>
        <w:drawing>
          <wp:inline distT="0" distB="0" distL="0" distR="0">
            <wp:extent cx="5302250" cy="2743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>Remove any mappings to the current target assignments</w:t>
      </w:r>
    </w:p>
    <w:p w:rsidR="002F2DC4" w:rsidRDefault="002F2DC4" w:rsidP="00856FA4">
      <w:pPr>
        <w:pStyle w:val="ListParagraph"/>
        <w:numPr>
          <w:ilvl w:val="0"/>
          <w:numId w:val="3"/>
        </w:numPr>
      </w:pPr>
      <w:r>
        <w:t xml:space="preserve">Map the following source data to the </w:t>
      </w:r>
      <w:proofErr w:type="spellStart"/>
      <w:r>
        <w:t>AssignmentTargets</w:t>
      </w:r>
      <w:proofErr w:type="spellEnd"/>
      <w:r>
        <w:t xml:space="preserve"> (all the source data will come from </w:t>
      </w:r>
      <w:proofErr w:type="spellStart"/>
      <w:r>
        <w:t>EnsembleSecurityToken</w:t>
      </w:r>
      <w:proofErr w:type="spellEnd"/>
      <w:r>
        <w:t>)</w:t>
      </w:r>
    </w:p>
    <w:p w:rsidR="00856FA4" w:rsidRDefault="00856FA4" w:rsidP="00856FA4">
      <w:pPr>
        <w:pStyle w:val="ListParagraph"/>
        <w:numPr>
          <w:ilvl w:val="1"/>
          <w:numId w:val="7"/>
        </w:numPr>
      </w:pPr>
      <w:r>
        <w:t xml:space="preserve">Email to </w:t>
      </w:r>
      <w:proofErr w:type="spellStart"/>
      <w:r>
        <w:t>TargetName</w:t>
      </w:r>
      <w:proofErr w:type="spellEnd"/>
    </w:p>
    <w:p w:rsidR="00856FA4" w:rsidRDefault="00856FA4" w:rsidP="00856FA4">
      <w:pPr>
        <w:pStyle w:val="ListParagraph"/>
        <w:numPr>
          <w:ilvl w:val="1"/>
          <w:numId w:val="7"/>
        </w:numPr>
      </w:pPr>
      <w:r>
        <w:t xml:space="preserve">Name to </w:t>
      </w:r>
      <w:proofErr w:type="spellStart"/>
      <w:r>
        <w:t>DisplayName</w:t>
      </w:r>
      <w:proofErr w:type="spellEnd"/>
    </w:p>
    <w:p w:rsidR="00856FA4" w:rsidRDefault="00856FA4" w:rsidP="00856FA4">
      <w:pPr>
        <w:pStyle w:val="ListParagraph"/>
        <w:numPr>
          <w:ilvl w:val="1"/>
          <w:numId w:val="7"/>
        </w:numPr>
      </w:pPr>
      <w:proofErr w:type="spellStart"/>
      <w:r>
        <w:t>UserID</w:t>
      </w:r>
      <w:proofErr w:type="spellEnd"/>
      <w:r>
        <w:t xml:space="preserve"> to </w:t>
      </w:r>
      <w:proofErr w:type="spellStart"/>
      <w:r>
        <w:t>TargetID</w:t>
      </w:r>
      <w:proofErr w:type="spellEnd"/>
    </w:p>
    <w:p w:rsidR="002F2DC4" w:rsidRDefault="002F2DC4">
      <w:r>
        <w:rPr>
          <w:noProof/>
        </w:rPr>
        <w:lastRenderedPageBreak/>
        <w:drawing>
          <wp:inline distT="0" distB="0" distL="0" distR="0">
            <wp:extent cx="5943600" cy="141289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>Click ok to save the workflow.</w:t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>On the Visual Mode tab, I changed the button to something different than the current icon</w:t>
      </w:r>
      <w:proofErr w:type="gramStart"/>
      <w:r>
        <w:t xml:space="preserve">.   </w:t>
      </w:r>
      <w:proofErr w:type="gramEnd"/>
      <w:r>
        <w:t xml:space="preserve">I used </w:t>
      </w:r>
    </w:p>
    <w:p w:rsidR="00856FA4" w:rsidRDefault="00856FA4" w:rsidP="00856FA4">
      <w:pPr>
        <w:pStyle w:val="ListParagraph"/>
        <w:numPr>
          <w:ilvl w:val="1"/>
          <w:numId w:val="3"/>
        </w:numPr>
      </w:pPr>
      <w:r>
        <w:t>Image Source: Resource</w:t>
      </w:r>
    </w:p>
    <w:p w:rsidR="00856FA4" w:rsidRDefault="00856FA4" w:rsidP="00856FA4">
      <w:pPr>
        <w:pStyle w:val="ListParagraph"/>
        <w:numPr>
          <w:ilvl w:val="1"/>
          <w:numId w:val="3"/>
        </w:numPr>
      </w:pPr>
      <w:r>
        <w:t>Resource Name: “.\altiris.png”</w:t>
      </w:r>
    </w:p>
    <w:p w:rsidR="00856FA4" w:rsidRDefault="00856FA4" w:rsidP="00856FA4">
      <w:pPr>
        <w:pStyle w:val="ListParagraph"/>
        <w:numPr>
          <w:ilvl w:val="1"/>
          <w:numId w:val="3"/>
        </w:numPr>
      </w:pPr>
      <w:r>
        <w:t>Alternate Text: “ME”</w:t>
      </w:r>
    </w:p>
    <w:p w:rsidR="002F2DC4" w:rsidRDefault="002F2DC4" w:rsidP="002F2DC4">
      <w:r>
        <w:rPr>
          <w:noProof/>
        </w:rPr>
        <w:drawing>
          <wp:inline distT="0" distB="0" distL="0" distR="0">
            <wp:extent cx="5297170" cy="308483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>On the settings tab, modify the description to “Assign Incident To Me”</w:t>
      </w:r>
    </w:p>
    <w:p w:rsidR="002F2DC4" w:rsidRDefault="00856FA4" w:rsidP="002F2DC4">
      <w:r>
        <w:rPr>
          <w:noProof/>
        </w:rPr>
        <w:lastRenderedPageBreak/>
        <w:drawing>
          <wp:inline distT="0" distB="0" distL="0" distR="0">
            <wp:extent cx="5297170" cy="315341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>Click OK to close the component</w:t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>Click OK to close the Web Form Editor</w:t>
      </w:r>
    </w:p>
    <w:p w:rsidR="00856FA4" w:rsidRDefault="00856FA4" w:rsidP="00856FA4">
      <w:pPr>
        <w:pStyle w:val="ListParagraph"/>
        <w:numPr>
          <w:ilvl w:val="0"/>
          <w:numId w:val="3"/>
        </w:numPr>
      </w:pPr>
      <w:r>
        <w:t xml:space="preserve">Debug/Test, Save, and Publish.   </w:t>
      </w:r>
    </w:p>
    <w:p w:rsidR="004740BA" w:rsidRDefault="004740BA" w:rsidP="004740BA"/>
    <w:p w:rsidR="004740BA" w:rsidRDefault="004740BA" w:rsidP="004740BA"/>
    <w:sectPr w:rsidR="004740BA" w:rsidSect="000849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5" w:rsidRDefault="00472655" w:rsidP="002F2DC4">
      <w:pPr>
        <w:spacing w:after="0" w:line="240" w:lineRule="auto"/>
      </w:pPr>
      <w:r>
        <w:separator/>
      </w:r>
    </w:p>
  </w:endnote>
  <w:endnote w:type="continuationSeparator" w:id="0">
    <w:p w:rsidR="00472655" w:rsidRDefault="00472655" w:rsidP="002F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38" w:rsidRDefault="00D24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7015"/>
      <w:docPartObj>
        <w:docPartGallery w:val="Page Numbers (Bottom of Page)"/>
        <w:docPartUnique/>
      </w:docPartObj>
    </w:sdtPr>
    <w:sdtContent>
      <w:p w:rsidR="00D24838" w:rsidRDefault="00D2483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4838" w:rsidRDefault="00D248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38" w:rsidRDefault="00D24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5" w:rsidRDefault="00472655" w:rsidP="002F2DC4">
      <w:pPr>
        <w:spacing w:after="0" w:line="240" w:lineRule="auto"/>
      </w:pPr>
      <w:r>
        <w:separator/>
      </w:r>
    </w:p>
  </w:footnote>
  <w:footnote w:type="continuationSeparator" w:id="0">
    <w:p w:rsidR="00472655" w:rsidRDefault="00472655" w:rsidP="002F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38" w:rsidRDefault="00D24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C4" w:rsidRDefault="002F2DC4" w:rsidP="002F2DC4">
    <w:r>
      <w:tab/>
      <w:t>How to make a assign to me button on the Technician Feeder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38" w:rsidRDefault="00D248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09E"/>
    <w:multiLevelType w:val="hybridMultilevel"/>
    <w:tmpl w:val="1140363A"/>
    <w:lvl w:ilvl="0" w:tplc="BB625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19C"/>
    <w:multiLevelType w:val="hybridMultilevel"/>
    <w:tmpl w:val="CF16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39FD"/>
    <w:multiLevelType w:val="hybridMultilevel"/>
    <w:tmpl w:val="B72A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F03"/>
    <w:multiLevelType w:val="hybridMultilevel"/>
    <w:tmpl w:val="FC98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0524D"/>
    <w:multiLevelType w:val="hybridMultilevel"/>
    <w:tmpl w:val="282A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02D55"/>
    <w:multiLevelType w:val="hybridMultilevel"/>
    <w:tmpl w:val="B72A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B415F"/>
    <w:multiLevelType w:val="hybridMultilevel"/>
    <w:tmpl w:val="CF5A3B7E"/>
    <w:lvl w:ilvl="0" w:tplc="BB625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0F0C"/>
    <w:multiLevelType w:val="hybridMultilevel"/>
    <w:tmpl w:val="EF10B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74826"/>
    <w:multiLevelType w:val="hybridMultilevel"/>
    <w:tmpl w:val="2BCC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6258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C1E76"/>
    <w:multiLevelType w:val="hybridMultilevel"/>
    <w:tmpl w:val="89563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B6"/>
    <w:rsid w:val="0008490B"/>
    <w:rsid w:val="00213EB6"/>
    <w:rsid w:val="002F2DC4"/>
    <w:rsid w:val="003834DD"/>
    <w:rsid w:val="00472655"/>
    <w:rsid w:val="004740BA"/>
    <w:rsid w:val="00537758"/>
    <w:rsid w:val="00856FA4"/>
    <w:rsid w:val="009D40E6"/>
    <w:rsid w:val="00C95B30"/>
    <w:rsid w:val="00D2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DC4"/>
  </w:style>
  <w:style w:type="paragraph" w:styleId="Footer">
    <w:name w:val="footer"/>
    <w:basedOn w:val="Normal"/>
    <w:link w:val="FooterChar"/>
    <w:uiPriority w:val="99"/>
    <w:unhideWhenUsed/>
    <w:rsid w:val="002F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Airgas, Inc.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</dc:creator>
  <cp:lastModifiedBy>James Brown</cp:lastModifiedBy>
  <cp:revision>3</cp:revision>
  <dcterms:created xsi:type="dcterms:W3CDTF">2012-05-14T20:22:00Z</dcterms:created>
  <dcterms:modified xsi:type="dcterms:W3CDTF">2012-05-14T21:10:00Z</dcterms:modified>
</cp:coreProperties>
</file>