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13" w:rsidRPr="00D7174E" w:rsidRDefault="00FB4313" w:rsidP="00FB4313">
      <w:pPr>
        <w:numPr>
          <w:ilvl w:val="0"/>
          <w:numId w:val="1"/>
        </w:numPr>
        <w:spacing w:line="360" w:lineRule="auto"/>
      </w:pPr>
      <w:r w:rsidRPr="00D7174E">
        <w:t xml:space="preserve">Click on Start button -&gt; Run -&gt; Smc  –stop     Than Press Enter </w:t>
      </w:r>
    </w:p>
    <w:p w:rsidR="00FB4313" w:rsidRDefault="00FB4313" w:rsidP="00FB4313">
      <w:pPr>
        <w:widowControl w:val="0"/>
        <w:spacing w:line="360" w:lineRule="auto"/>
        <w:ind w:firstLine="360"/>
        <w:rPr>
          <w:noProof/>
        </w:rPr>
      </w:pPr>
      <w:r>
        <w:rPr>
          <w:noProof/>
        </w:rPr>
        <w:drawing>
          <wp:inline distT="0" distB="0" distL="0" distR="0">
            <wp:extent cx="3976370" cy="211582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13" w:rsidRPr="00D7174E" w:rsidRDefault="00FB4313" w:rsidP="00FB4313">
      <w:pPr>
        <w:spacing w:line="360" w:lineRule="auto"/>
      </w:pPr>
    </w:p>
    <w:p w:rsidR="00FB4313" w:rsidRPr="00D7174E" w:rsidRDefault="00FB4313" w:rsidP="00FB4313">
      <w:pPr>
        <w:numPr>
          <w:ilvl w:val="0"/>
          <w:numId w:val="1"/>
        </w:numPr>
        <w:spacing w:line="360" w:lineRule="auto"/>
      </w:pPr>
      <w:r w:rsidRPr="00D7174E">
        <w:t>Enter the Password (*****) to stop the Service</w:t>
      </w:r>
    </w:p>
    <w:p w:rsidR="00FB4313" w:rsidRDefault="00FB4313" w:rsidP="00FB4313">
      <w:pPr>
        <w:spacing w:line="360" w:lineRule="auto"/>
        <w:ind w:firstLine="360"/>
        <w:rPr>
          <w:noProof/>
        </w:rPr>
      </w:pPr>
      <w:r>
        <w:rPr>
          <w:noProof/>
        </w:rPr>
        <w:drawing>
          <wp:inline distT="0" distB="0" distL="0" distR="0">
            <wp:extent cx="2945130" cy="13182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13" w:rsidRPr="00D7174E" w:rsidRDefault="00FB4313" w:rsidP="00FB4313">
      <w:pPr>
        <w:spacing w:line="360" w:lineRule="auto"/>
        <w:ind w:firstLine="360"/>
      </w:pPr>
    </w:p>
    <w:p w:rsidR="00FB4313" w:rsidRPr="00D7174E" w:rsidRDefault="00FB4313" w:rsidP="00FB4313">
      <w:pPr>
        <w:numPr>
          <w:ilvl w:val="0"/>
          <w:numId w:val="1"/>
        </w:numPr>
        <w:spacing w:line="360" w:lineRule="auto"/>
        <w:rPr>
          <w:sz w:val="19"/>
          <w:szCs w:val="19"/>
        </w:rPr>
      </w:pPr>
      <w:r w:rsidRPr="00D7174E">
        <w:t xml:space="preserve">Go to Below Registry path and delete the entry of </w:t>
      </w:r>
      <w:r w:rsidRPr="00D7174E">
        <w:rPr>
          <w:b/>
        </w:rPr>
        <w:t>“</w:t>
      </w:r>
      <w:r w:rsidRPr="00D7174E">
        <w:rPr>
          <w:rStyle w:val="Strong"/>
        </w:rPr>
        <w:t>HardwareID</w:t>
      </w:r>
      <w:r w:rsidRPr="00D7174E">
        <w:rPr>
          <w:b/>
        </w:rPr>
        <w:t>”</w:t>
      </w:r>
      <w:r w:rsidRPr="00D7174E">
        <w:br/>
      </w:r>
      <w:r w:rsidRPr="00D7174E">
        <w:rPr>
          <w:sz w:val="20"/>
          <w:szCs w:val="20"/>
        </w:rPr>
        <w:t xml:space="preserve">Path - </w:t>
      </w:r>
      <w:r w:rsidRPr="00D7174E">
        <w:rPr>
          <w:rStyle w:val="Strong"/>
          <w:sz w:val="19"/>
          <w:szCs w:val="19"/>
        </w:rPr>
        <w:t>HKLM\SOFTWARE\Symantec\Symantec Endpoint Protection\SMC\SYLINK\SyLink\HardwareID</w:t>
      </w:r>
      <w:r w:rsidRPr="00D7174E">
        <w:rPr>
          <w:sz w:val="19"/>
          <w:szCs w:val="19"/>
        </w:rPr>
        <w:t>.</w:t>
      </w:r>
    </w:p>
    <w:p w:rsidR="00FB4313" w:rsidRDefault="00FB4313" w:rsidP="00FB4313">
      <w:pPr>
        <w:spacing w:line="360" w:lineRule="auto"/>
        <w:ind w:left="360"/>
      </w:pPr>
      <w:bookmarkStart w:id="0" w:name="_GoBack"/>
      <w:r>
        <w:rPr>
          <w:noProof/>
          <w:sz w:val="19"/>
          <w:szCs w:val="19"/>
        </w:rPr>
        <w:drawing>
          <wp:inline distT="0" distB="0" distL="0" distR="0">
            <wp:extent cx="4795052" cy="299838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20946" r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29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7174E">
        <w:br/>
      </w:r>
    </w:p>
    <w:p w:rsidR="00FB4313" w:rsidRPr="00D7174E" w:rsidRDefault="00FB4313" w:rsidP="00FB4313">
      <w:pPr>
        <w:spacing w:line="360" w:lineRule="auto"/>
        <w:ind w:left="360"/>
      </w:pPr>
      <w:r>
        <w:lastRenderedPageBreak/>
        <w:t xml:space="preserve">4. </w:t>
      </w:r>
      <w:r w:rsidRPr="00D7174E">
        <w:t>Delete the</w:t>
      </w:r>
      <w:r w:rsidRPr="00D7174E">
        <w:rPr>
          <w:b/>
        </w:rPr>
        <w:t xml:space="preserve"> “sephwid.xml” </w:t>
      </w:r>
      <w:r w:rsidRPr="00D7174E">
        <w:t>file from below path</w:t>
      </w:r>
    </w:p>
    <w:p w:rsidR="00FB4313" w:rsidRPr="00D7174E" w:rsidRDefault="00FB4313" w:rsidP="00FB4313">
      <w:pPr>
        <w:spacing w:line="360" w:lineRule="auto"/>
        <w:ind w:firstLine="360"/>
        <w:rPr>
          <w:b/>
          <w:sz w:val="19"/>
          <w:szCs w:val="19"/>
        </w:rPr>
      </w:pPr>
      <w:r>
        <w:t xml:space="preserve">    </w:t>
      </w:r>
      <w:r w:rsidRPr="00D7174E">
        <w:t xml:space="preserve">Path - </w:t>
      </w:r>
      <w:r w:rsidRPr="00D7174E">
        <w:rPr>
          <w:b/>
          <w:sz w:val="19"/>
          <w:szCs w:val="19"/>
        </w:rPr>
        <w:t>C:\Program Files\Common Files\Symantec Shared\HWID</w:t>
      </w:r>
    </w:p>
    <w:p w:rsidR="00FB4313" w:rsidRPr="00D7174E" w:rsidRDefault="00FB4313" w:rsidP="00FB4313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326505" cy="1180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5556" r="19391" b="7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13" w:rsidRPr="00D7174E" w:rsidRDefault="00FB4313" w:rsidP="00FB4313">
      <w:pPr>
        <w:spacing w:line="360" w:lineRule="auto"/>
        <w:ind w:left="720"/>
      </w:pPr>
      <w:r w:rsidRPr="00D7174E">
        <w:rPr>
          <w:b/>
          <w:bCs/>
          <w:sz w:val="16"/>
          <w:szCs w:val="16"/>
        </w:rPr>
        <w:t>NOTE:</w:t>
      </w:r>
      <w:r w:rsidRPr="00D7174E">
        <w:rPr>
          <w:sz w:val="16"/>
          <w:szCs w:val="16"/>
        </w:rPr>
        <w:t xml:space="preserve"> The registry value </w:t>
      </w:r>
      <w:r w:rsidRPr="00D7174E">
        <w:rPr>
          <w:rStyle w:val="Strong"/>
          <w:sz w:val="16"/>
          <w:szCs w:val="16"/>
        </w:rPr>
        <w:t xml:space="preserve">HKLM\SOFTWARE\Symantec\Symantec Endpoint Protection\SMC\SYLINK\SyLink\SySoftk </w:t>
      </w:r>
      <w:r w:rsidRPr="00D7174E">
        <w:rPr>
          <w:sz w:val="16"/>
          <w:szCs w:val="16"/>
        </w:rPr>
        <w:t>may also need to be deleted if present.</w:t>
      </w:r>
      <w:r w:rsidRPr="00D7174E">
        <w:rPr>
          <w:sz w:val="18"/>
          <w:szCs w:val="18"/>
        </w:rPr>
        <w:t xml:space="preserve"> </w:t>
      </w:r>
      <w:r w:rsidRPr="00D7174E">
        <w:br/>
      </w:r>
      <w:r w:rsidRPr="00D7174E">
        <w:br/>
        <w:t>Once the image is applied to a new system, the client will generate a unique id value, check in with its SEPM and register. During the registration process the SEPM will register all necessary client information into the database.</w:t>
      </w:r>
      <w:r w:rsidRPr="00D7174E">
        <w:br/>
      </w:r>
      <w:r w:rsidRPr="00D7174E">
        <w:br/>
        <w:t>This value will regenerate automatically when the next time client loads.</w:t>
      </w:r>
    </w:p>
    <w:p w:rsidR="00A7729D" w:rsidRDefault="00FB4313"/>
    <w:sectPr w:rsidR="00A7729D" w:rsidSect="00FF7294">
      <w:footerReference w:type="default" r:id="rId12"/>
      <w:pgSz w:w="12240" w:h="15840"/>
      <w:pgMar w:top="1080" w:right="900" w:bottom="1440" w:left="900" w:header="72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13" w:rsidRDefault="00FB4313" w:rsidP="00FB4313">
      <w:r>
        <w:separator/>
      </w:r>
    </w:p>
  </w:endnote>
  <w:endnote w:type="continuationSeparator" w:id="0">
    <w:p w:rsidR="00FB4313" w:rsidRDefault="00FB4313" w:rsidP="00FB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99" w:rsidRPr="0045404D" w:rsidRDefault="00FB4313" w:rsidP="003A447B">
    <w:pPr>
      <w:pStyle w:val="Footer"/>
      <w:pBdr>
        <w:top w:val="single" w:sz="4" w:space="1" w:color="auto"/>
      </w:pBdr>
      <w:jc w:val="center"/>
      <w:rPr>
        <w:rFonts w:ascii="Verdana" w:hAnsi="Verdana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</w:rPr>
      <w:t>VISPL</w:t>
    </w:r>
    <w:r>
      <w:rPr>
        <w:rFonts w:ascii="Arial" w:hAnsi="Arial" w:cs="Arial"/>
        <w:b/>
        <w:sz w:val="18"/>
        <w:szCs w:val="18"/>
      </w:rPr>
      <w:t xml:space="preserve">                                                                    </w:t>
    </w:r>
    <w:r>
      <w:rPr>
        <w:rFonts w:ascii="Arial" w:hAnsi="Arial" w:cs="Arial"/>
        <w:b/>
        <w:sz w:val="18"/>
        <w:szCs w:val="18"/>
      </w:rPr>
      <w:t xml:space="preserve">  </w:t>
    </w:r>
    <w:r w:rsidRPr="0045404D">
      <w:rPr>
        <w:rFonts w:ascii="Verdana" w:hAnsi="Verdana" w:cs="Arial"/>
        <w:b/>
        <w:sz w:val="16"/>
        <w:szCs w:val="16"/>
      </w:rPr>
      <w:t xml:space="preserve"> Confidential</w:t>
    </w:r>
    <w:r w:rsidRPr="0045404D">
      <w:rPr>
        <w:rFonts w:ascii="Verdana" w:hAnsi="Verdana" w:cs="Arial"/>
        <w:b/>
        <w:sz w:val="16"/>
        <w:szCs w:val="16"/>
      </w:rPr>
      <w:tab/>
      <w:t xml:space="preserve">                                                               Page </w:t>
    </w:r>
    <w:r w:rsidRPr="0045404D">
      <w:rPr>
        <w:rFonts w:ascii="Verdana" w:hAnsi="Verdana" w:cs="Arial"/>
        <w:b/>
        <w:sz w:val="16"/>
        <w:szCs w:val="16"/>
      </w:rPr>
      <w:fldChar w:fldCharType="begin"/>
    </w:r>
    <w:r w:rsidRPr="0045404D">
      <w:rPr>
        <w:rFonts w:ascii="Verdana" w:hAnsi="Verdana" w:cs="Arial"/>
        <w:b/>
        <w:sz w:val="16"/>
        <w:szCs w:val="16"/>
      </w:rPr>
      <w:instrText xml:space="preserve"> PAGE </w:instrText>
    </w:r>
    <w:r w:rsidRPr="0045404D">
      <w:rPr>
        <w:rFonts w:ascii="Verdana" w:hAnsi="Verdana" w:cs="Arial"/>
        <w:b/>
        <w:sz w:val="16"/>
        <w:szCs w:val="16"/>
      </w:rPr>
      <w:fldChar w:fldCharType="separate"/>
    </w:r>
    <w:r>
      <w:rPr>
        <w:rFonts w:ascii="Verdana" w:hAnsi="Verdana" w:cs="Arial"/>
        <w:b/>
        <w:noProof/>
        <w:sz w:val="16"/>
        <w:szCs w:val="16"/>
      </w:rPr>
      <w:t>2</w:t>
    </w:r>
    <w:r w:rsidRPr="0045404D">
      <w:rPr>
        <w:rFonts w:ascii="Verdana" w:hAnsi="Verdana" w:cs="Arial"/>
        <w:b/>
        <w:sz w:val="16"/>
        <w:szCs w:val="16"/>
      </w:rPr>
      <w:fldChar w:fldCharType="end"/>
    </w:r>
    <w:r w:rsidRPr="0045404D">
      <w:rPr>
        <w:rFonts w:ascii="Verdana" w:hAnsi="Verdana" w:cs="Arial"/>
        <w:b/>
        <w:sz w:val="16"/>
        <w:szCs w:val="16"/>
      </w:rPr>
      <w:t xml:space="preserve"> of </w:t>
    </w:r>
    <w:r w:rsidRPr="0045404D">
      <w:rPr>
        <w:rFonts w:ascii="Verdana" w:hAnsi="Verdana" w:cs="Arial"/>
        <w:b/>
        <w:sz w:val="16"/>
        <w:szCs w:val="16"/>
      </w:rPr>
      <w:fldChar w:fldCharType="begin"/>
    </w:r>
    <w:r w:rsidRPr="0045404D">
      <w:rPr>
        <w:rFonts w:ascii="Verdana" w:hAnsi="Verdana" w:cs="Arial"/>
        <w:b/>
        <w:sz w:val="16"/>
        <w:szCs w:val="16"/>
      </w:rPr>
      <w:instrText xml:space="preserve"> NUMPAGES </w:instrText>
    </w:r>
    <w:r w:rsidRPr="0045404D">
      <w:rPr>
        <w:rFonts w:ascii="Verdana" w:hAnsi="Verdana" w:cs="Arial"/>
        <w:b/>
        <w:sz w:val="16"/>
        <w:szCs w:val="16"/>
      </w:rPr>
      <w:fldChar w:fldCharType="separate"/>
    </w:r>
    <w:r>
      <w:rPr>
        <w:rFonts w:ascii="Verdana" w:hAnsi="Verdana" w:cs="Arial"/>
        <w:b/>
        <w:noProof/>
        <w:sz w:val="16"/>
        <w:szCs w:val="16"/>
      </w:rPr>
      <w:t>2</w:t>
    </w:r>
    <w:r w:rsidRPr="0045404D">
      <w:rPr>
        <w:rFonts w:ascii="Verdana" w:hAnsi="Verdana" w:cs="Arial"/>
        <w:b/>
        <w:sz w:val="16"/>
        <w:szCs w:val="16"/>
      </w:rPr>
      <w:fldChar w:fldCharType="end"/>
    </w:r>
  </w:p>
  <w:p w:rsidR="00A46899" w:rsidRDefault="00FB4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13" w:rsidRDefault="00FB4313" w:rsidP="00FB4313">
      <w:r>
        <w:separator/>
      </w:r>
    </w:p>
  </w:footnote>
  <w:footnote w:type="continuationSeparator" w:id="0">
    <w:p w:rsidR="00FB4313" w:rsidRDefault="00FB4313" w:rsidP="00FB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352"/>
    <w:multiLevelType w:val="hybridMultilevel"/>
    <w:tmpl w:val="9886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13"/>
    <w:rsid w:val="00B77767"/>
    <w:rsid w:val="00EC450B"/>
    <w:rsid w:val="00F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4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B4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431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B43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4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B4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431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B43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SumiGupt</dc:creator>
  <cp:lastModifiedBy>SumiGupt</cp:lastModifiedBy>
  <cp:revision>1</cp:revision>
  <dcterms:created xsi:type="dcterms:W3CDTF">2012-10-12T07:33:00Z</dcterms:created>
  <dcterms:modified xsi:type="dcterms:W3CDTF">2012-10-12T07:35:00Z</dcterms:modified>
</cp:coreProperties>
</file>