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color w:val="333333"/>
          <w:sz w:val="18"/>
          <w:szCs w:val="18"/>
          <w:lang/>
        </w:rPr>
        <w:t>To set the password</w:t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color w:val="333333"/>
          <w:sz w:val="18"/>
          <w:szCs w:val="18"/>
          <w:lang/>
        </w:rPr>
        <w:t>Go to SEPM.</w:t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color w:val="333333"/>
          <w:sz w:val="18"/>
          <w:szCs w:val="18"/>
          <w:lang/>
        </w:rPr>
        <w:t>Login Console with Admin Id.</w:t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color w:val="333333"/>
          <w:sz w:val="18"/>
          <w:szCs w:val="18"/>
          <w:lang/>
        </w:rPr>
        <w:t>Go client Tab and then choose the Group where you want to set the password.</w:t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color w:val="333333"/>
          <w:sz w:val="18"/>
          <w:szCs w:val="18"/>
          <w:lang/>
        </w:rPr>
        <w:t>Under that Group choose the policy TAB.</w:t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6029960" cy="1751330"/>
            <wp:effectExtent l="19050" t="0" r="8890" b="0"/>
            <wp:docPr id="1" name="Picture 1" descr="https://www-secure.symantec.com/connect/imagebrowser/view/image/1973351/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-secure.symantec.com/connect/imagebrowser/view/image/1973351/_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color w:val="333333"/>
          <w:sz w:val="18"/>
          <w:szCs w:val="18"/>
          <w:lang/>
        </w:rPr>
        <w:t>Click on General Setting then tab on Security Setting.</w:t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color w:val="333333"/>
          <w:sz w:val="18"/>
          <w:szCs w:val="18"/>
          <w:lang/>
        </w:rPr>
        <w:t>There four option avail</w:t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3761105" cy="1173480"/>
            <wp:effectExtent l="19050" t="0" r="0" b="0"/>
            <wp:docPr id="2" name="Picture 2" descr="https://www-secure.symantec.com/connect/imagebrowser/view/image/1973361/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-secure.symantec.com/connect/imagebrowser/view/image/1973361/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color w:val="333333"/>
          <w:sz w:val="18"/>
          <w:szCs w:val="18"/>
          <w:lang/>
        </w:rPr>
        <w:t>Check the "Require a password to stop the client service"</w:t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color w:val="333333"/>
          <w:sz w:val="18"/>
          <w:szCs w:val="18"/>
          <w:lang/>
        </w:rPr>
        <w:t xml:space="preserve">Enter the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/>
        </w:rPr>
        <w:t>passwor</w:t>
      </w:r>
      <w:proofErr w:type="spellEnd"/>
      <w:r>
        <w:rPr>
          <w:rFonts w:ascii="Helvetica" w:hAnsi="Helvetica" w:cs="Helvetica"/>
          <w:color w:val="333333"/>
          <w:sz w:val="18"/>
          <w:szCs w:val="18"/>
          <w:lang/>
        </w:rPr>
        <w:t xml:space="preserve"> that have mention on right hand side of the security tab.</w:t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color w:val="333333"/>
          <w:sz w:val="18"/>
          <w:szCs w:val="18"/>
          <w:lang/>
        </w:rPr>
        <w:t xml:space="preserve">Then ok and then right click on that Group and update the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/>
        </w:rPr>
        <w:t>conent</w:t>
      </w:r>
      <w:proofErr w:type="spellEnd"/>
      <w:r>
        <w:rPr>
          <w:rFonts w:ascii="Helvetica" w:hAnsi="Helvetica" w:cs="Helvetica"/>
          <w:color w:val="333333"/>
          <w:sz w:val="18"/>
          <w:szCs w:val="18"/>
          <w:lang/>
        </w:rPr>
        <w:t>.</w:t>
      </w:r>
    </w:p>
    <w:p w:rsidR="00FB3E63" w:rsidRDefault="00FB3E63" w:rsidP="00FB3E63">
      <w:pPr>
        <w:pStyle w:val="NormalWeb"/>
        <w:rPr>
          <w:rFonts w:ascii="Helvetica" w:hAnsi="Helvetica" w:cs="Helvetica"/>
          <w:color w:val="333333"/>
          <w:sz w:val="18"/>
          <w:szCs w:val="18"/>
          <w:lang/>
        </w:rPr>
      </w:pPr>
      <w:r>
        <w:rPr>
          <w:rFonts w:ascii="Helvetica" w:hAnsi="Helvetica" w:cs="Helvetica"/>
          <w:color w:val="333333"/>
          <w:sz w:val="18"/>
          <w:szCs w:val="18"/>
          <w:lang/>
        </w:rPr>
        <w:t xml:space="preserve">It will set the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/>
        </w:rPr>
        <w:t>passwor</w:t>
      </w:r>
      <w:proofErr w:type="spellEnd"/>
      <w:r>
        <w:rPr>
          <w:rFonts w:ascii="Helvetica" w:hAnsi="Helvetica" w:cs="Helvetica"/>
          <w:color w:val="333333"/>
          <w:sz w:val="18"/>
          <w:szCs w:val="18"/>
          <w:lang/>
        </w:rPr>
        <w:t xml:space="preserve"> to stop the SEP</w:t>
      </w:r>
      <w:proofErr w:type="gramStart"/>
      <w:r>
        <w:rPr>
          <w:rFonts w:ascii="Helvetica" w:hAnsi="Helvetica" w:cs="Helvetica"/>
          <w:color w:val="333333"/>
          <w:sz w:val="18"/>
          <w:szCs w:val="18"/>
          <w:lang/>
        </w:rPr>
        <w:t>.(</w:t>
      </w:r>
      <w:proofErr w:type="gramEnd"/>
      <w:r>
        <w:rPr>
          <w:rFonts w:ascii="Helvetica" w:hAnsi="Helvetica" w:cs="Helvetica"/>
          <w:color w:val="333333"/>
          <w:sz w:val="18"/>
          <w:szCs w:val="18"/>
          <w:lang/>
        </w:rPr>
        <w:t xml:space="preserve">command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/>
        </w:rPr>
        <w:t>smc</w:t>
      </w:r>
      <w:proofErr w:type="spellEnd"/>
      <w:r>
        <w:rPr>
          <w:rFonts w:ascii="Helvetica" w:hAnsi="Helvetica" w:cs="Helvetica"/>
          <w:color w:val="333333"/>
          <w:sz w:val="18"/>
          <w:szCs w:val="18"/>
          <w:lang/>
        </w:rPr>
        <w:t xml:space="preserve"> -stop)</w:t>
      </w:r>
    </w:p>
    <w:p w:rsidR="002E718F" w:rsidRDefault="00FB3E63"/>
    <w:sectPr w:rsidR="002E718F" w:rsidSect="00DF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3E63"/>
    <w:rsid w:val="0094628B"/>
    <w:rsid w:val="00D4001B"/>
    <w:rsid w:val="00DF7BEA"/>
    <w:rsid w:val="00FB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E6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197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sumigupt</dc:creator>
  <cp:lastModifiedBy>sumigupt</cp:lastModifiedBy>
  <cp:revision>1</cp:revision>
  <dcterms:created xsi:type="dcterms:W3CDTF">2012-01-22T10:15:00Z</dcterms:created>
  <dcterms:modified xsi:type="dcterms:W3CDTF">2012-01-22T10:15:00Z</dcterms:modified>
</cp:coreProperties>
</file>